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>1</w:t>
      </w:r>
      <w:r w:rsidR="00D0486E">
        <w:rPr>
          <w:b/>
          <w:sz w:val="23"/>
          <w:szCs w:val="23"/>
        </w:rPr>
        <w:t>6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>1</w:t>
      </w:r>
      <w:r w:rsidR="00D0486E">
        <w:rPr>
          <w:b/>
          <w:sz w:val="23"/>
          <w:szCs w:val="23"/>
        </w:rPr>
        <w:t>6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06"/>
        <w:gridCol w:w="2126"/>
        <w:gridCol w:w="1854"/>
        <w:gridCol w:w="1700"/>
        <w:gridCol w:w="1616"/>
        <w:gridCol w:w="2269"/>
        <w:gridCol w:w="1846"/>
      </w:tblGrid>
      <w:tr w:rsidR="00290B15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30528D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</w:t>
            </w:r>
            <w:r w:rsidR="0030528D">
              <w:rPr>
                <w:bCs/>
                <w:sz w:val="23"/>
                <w:szCs w:val="23"/>
              </w:rPr>
              <w:t>6</w:t>
            </w:r>
            <w:bookmarkStart w:id="0" w:name="_GoBack"/>
            <w:bookmarkEnd w:id="0"/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Апанасенко</w:t>
            </w:r>
          </w:p>
          <w:p w:rsidR="006F2121" w:rsidRDefault="006F2121">
            <w:pPr>
              <w:jc w:val="center"/>
            </w:pPr>
            <w:r>
              <w:t xml:space="preserve">Олеся </w:t>
            </w:r>
          </w:p>
          <w:p w:rsidR="006F2121" w:rsidRDefault="006F2121">
            <w:pPr>
              <w:jc w:val="center"/>
            </w:pPr>
            <w:r>
              <w:t>Аркадьевна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9C3443">
            <w:pPr>
              <w:jc w:val="center"/>
            </w:pPr>
            <w:r>
              <w:t>6</w:t>
            </w:r>
            <w:r w:rsidR="009C3443">
              <w:t>54800</w:t>
            </w:r>
            <w:r>
              <w:t>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1) Земельный участок под ЛПХ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900</w:t>
            </w:r>
          </w:p>
          <w:p w:rsidR="006F2121" w:rsidRDefault="006F2121" w:rsidP="0049352E">
            <w:pPr>
              <w:jc w:val="center"/>
            </w:pPr>
          </w:p>
          <w:p w:rsidR="006F2121" w:rsidRPr="0049352E" w:rsidRDefault="006F2121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  <w:p w:rsidR="006F2121" w:rsidRDefault="006F2121" w:rsidP="0049352E"/>
          <w:p w:rsidR="006F2121" w:rsidRPr="0049352E" w:rsidRDefault="006F2121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>
            <w:pPr>
              <w:jc w:val="center"/>
            </w:pPr>
            <w:r>
              <w:t xml:space="preserve">1)  </w:t>
            </w:r>
            <w:r>
              <w:rPr>
                <w:lang w:val="en-US"/>
              </w:rPr>
              <w:t>Hyundai Solaris</w:t>
            </w:r>
            <w:r>
              <w:t>, 2013 года выпуска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  <w:p w:rsidR="006F2121" w:rsidRDefault="006F2121" w:rsidP="0049352E">
            <w:r>
              <w:t>2)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1010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Сын-Апанасенко Аким </w:t>
            </w:r>
          </w:p>
          <w:p w:rsidR="006F2121" w:rsidRDefault="006F2121">
            <w:pPr>
              <w:jc w:val="center"/>
            </w:pPr>
            <w:r>
              <w:t>Сергеевич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1) квартира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66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9C3443">
      <w:bookmarkStart w:id="1" w:name="__DdeLink__181_280819030"/>
      <w:bookmarkEnd w:id="1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2016 года по 31 декабря 2016 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1895"/>
        <w:gridCol w:w="1700"/>
        <w:gridCol w:w="1616"/>
        <w:gridCol w:w="2269"/>
        <w:gridCol w:w="1846"/>
      </w:tblGrid>
      <w:tr w:rsidR="006F2121" w:rsidTr="006F2121">
        <w:trPr>
          <w:cantSplit/>
          <w:trHeight w:val="94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9C3443">
            <w:pPr>
              <w:jc w:val="center"/>
            </w:pPr>
            <w:r>
              <w:t>403</w:t>
            </w:r>
            <w:r w:rsidR="009C3443">
              <w:t>607</w:t>
            </w:r>
            <w:r>
              <w:t>,</w:t>
            </w:r>
            <w:r w:rsidR="009C3443">
              <w:t>85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299606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244003</w:t>
            </w:r>
          </w:p>
          <w:p w:rsidR="006F2121" w:rsidRDefault="006F2121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34180E" w:rsidP="006F2121">
            <w:pPr>
              <w:jc w:val="center"/>
            </w:pPr>
            <w:r>
              <w:t>89,3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4)Земельный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Супруг-</w:t>
            </w:r>
            <w:proofErr w:type="spellStart"/>
            <w:r>
              <w:t>Новомлинов</w:t>
            </w:r>
            <w:proofErr w:type="spellEnd"/>
            <w:r>
              <w:t xml:space="preserve"> </w:t>
            </w:r>
          </w:p>
          <w:p w:rsidR="006F2121" w:rsidRDefault="006F2121" w:rsidP="006F2121">
            <w:pPr>
              <w:jc w:val="center"/>
            </w:pPr>
            <w:r>
              <w:lastRenderedPageBreak/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lastRenderedPageBreak/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lastRenderedPageBreak/>
              <w:t xml:space="preserve">«Ростовэнерго» </w:t>
            </w:r>
            <w:proofErr w:type="spellStart"/>
            <w:r>
              <w:t>Денисовский</w:t>
            </w:r>
            <w:proofErr w:type="spellEnd"/>
            <w:r>
              <w:t xml:space="preserve"> участок Ремонтненский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9C3443" w:rsidP="009C3443">
            <w:pPr>
              <w:jc w:val="center"/>
            </w:pPr>
            <w:r>
              <w:lastRenderedPageBreak/>
              <w:t>458059</w:t>
            </w:r>
            <w:r w:rsidR="006F2121">
              <w:t>,</w:t>
            </w:r>
            <w:r>
              <w:t>93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366002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/>
          <w:p w:rsidR="006F2121" w:rsidRDefault="006F2121" w:rsidP="00EF6D5F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6F2121" w:rsidP="00EF6D5F">
            <w:pPr>
              <w:jc w:val="center"/>
            </w:pPr>
            <w:r>
              <w:t>449753</w:t>
            </w:r>
          </w:p>
          <w:p w:rsidR="006F2121" w:rsidRDefault="006F2121" w:rsidP="006F2121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3)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4) 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201</w:t>
      </w:r>
      <w:r w:rsidR="009C3443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9C3443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50"/>
        <w:gridCol w:w="2126"/>
        <w:gridCol w:w="1941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B639E">
            <w:pPr>
              <w:jc w:val="center"/>
            </w:pPr>
            <w:r>
              <w:t>843116</w:t>
            </w:r>
            <w:r w:rsidR="00613769">
              <w:t>,0</w:t>
            </w:r>
            <w:r>
              <w:t>3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Накопления за предыдущие годы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B639E">
            <w:r>
              <w:t>5)Земельный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B639E">
            <w:pPr>
              <w:jc w:val="center"/>
            </w:pPr>
            <w:r>
              <w:t>65649,54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>3)</w:t>
            </w:r>
            <w:r w:rsidR="00840153">
              <w:t xml:space="preserve">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2007"/>
        <w:gridCol w:w="1700"/>
        <w:gridCol w:w="1616"/>
        <w:gridCol w:w="2269"/>
        <w:gridCol w:w="1846"/>
      </w:tblGrid>
      <w:tr w:rsidR="008551E7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 xml:space="preserve">Стасенко </w:t>
            </w:r>
          </w:p>
          <w:p w:rsidR="008551E7" w:rsidRDefault="008551E7" w:rsidP="006F2121">
            <w:pPr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33372F" w:rsidP="00AA396D">
            <w:pPr>
              <w:jc w:val="center"/>
            </w:pPr>
            <w:r>
              <w:t>2</w:t>
            </w:r>
            <w:r w:rsidR="00AA396D">
              <w:t>54167</w:t>
            </w:r>
            <w:r>
              <w:t>,</w:t>
            </w:r>
            <w:r w:rsidR="00AA396D">
              <w:t>28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6F2121">
            <w:r>
              <w:t>1)Двухкомнатная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8551E7" w:rsidRPr="0049352E" w:rsidRDefault="008551E7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8551E7" w:rsidRPr="0049352E" w:rsidRDefault="008551E7" w:rsidP="006F2121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DC0" w:rsidRPr="00343BD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</w:t>
            </w:r>
            <w:r w:rsidR="0067048D">
              <w:rPr>
                <w:color w:val="auto"/>
                <w:kern w:val="3"/>
                <w:lang w:eastAsia="zh-CN"/>
              </w:rPr>
              <w:t>6</w:t>
            </w:r>
            <w:r>
              <w:rPr>
                <w:color w:val="auto"/>
                <w:kern w:val="3"/>
                <w:lang w:eastAsia="zh-CN"/>
              </w:rPr>
              <w:t>3</w:t>
            </w:r>
            <w:r w:rsidR="0067048D">
              <w:rPr>
                <w:color w:val="auto"/>
                <w:kern w:val="3"/>
                <w:lang w:eastAsia="zh-CN"/>
              </w:rPr>
              <w:t>,1988 г.</w:t>
            </w:r>
          </w:p>
          <w:p w:rsidR="008551E7" w:rsidRDefault="008551E7" w:rsidP="006F2121">
            <w:pPr>
              <w:jc w:val="center"/>
            </w:pP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AA396D" w:rsidP="00AA396D">
            <w:pPr>
              <w:jc w:val="center"/>
            </w:pPr>
            <w:r>
              <w:t>329990</w:t>
            </w:r>
            <w:r w:rsidR="0033372F">
              <w:t>,</w:t>
            </w:r>
            <w:r>
              <w:t>13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Pr="00B7086F" w:rsidRDefault="00B7086F" w:rsidP="00B7086F">
            <w:r>
              <w:t>1)Двухкомнатная квартира</w:t>
            </w:r>
            <w:r w:rsidR="00AA396D">
              <w:t xml:space="preserve"> </w:t>
            </w:r>
            <w:r w:rsidR="00840153">
              <w:t>(</w:t>
            </w:r>
            <w:r>
              <w:t>в долевой собственности</w:t>
            </w:r>
            <w:r w:rsidR="00840153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8551E7" w:rsidRPr="00EF6D5F" w:rsidRDefault="008551E7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 xml:space="preserve">              -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09"/>
        <w:gridCol w:w="2126"/>
        <w:gridCol w:w="2007"/>
        <w:gridCol w:w="1700"/>
        <w:gridCol w:w="1616"/>
        <w:gridCol w:w="2309"/>
        <w:gridCol w:w="1846"/>
      </w:tblGrid>
      <w:tr w:rsidR="00B7086F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1D43A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1D43A1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7086F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40153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AA396D">
            <w:pPr>
              <w:jc w:val="center"/>
            </w:pPr>
            <w:r>
              <w:t>249</w:t>
            </w:r>
            <w:r w:rsidR="00AA396D">
              <w:t>864</w:t>
            </w:r>
            <w:r>
              <w:t>,00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149999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1)УАЗ 31512</w:t>
            </w:r>
          </w:p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2)ГАЗ 53Б</w:t>
            </w:r>
          </w:p>
          <w:p w:rsidR="00840153" w:rsidRPr="00343BD7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3) комбайн зерноуборочныйСК-5М</w:t>
            </w:r>
          </w:p>
          <w:p w:rsidR="00840153" w:rsidRPr="000D514D" w:rsidRDefault="00840153" w:rsidP="001D43A1">
            <w:r>
              <w:t xml:space="preserve">4) </w:t>
            </w:r>
            <w:proofErr w:type="spellStart"/>
            <w:r w:rsidR="000D514D">
              <w:t>Фольцваген</w:t>
            </w:r>
            <w:proofErr w:type="spellEnd"/>
            <w:r w:rsidR="000D514D">
              <w:t xml:space="preserve"> </w:t>
            </w:r>
            <w:proofErr w:type="spellStart"/>
            <w:r w:rsidR="000D514D">
              <w:t>джетта</w:t>
            </w:r>
            <w:proofErr w:type="spellEnd"/>
            <w:r w:rsidR="0067048D">
              <w:t xml:space="preserve"> 2015г.</w:t>
            </w:r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  <w:p w:rsidR="00840153" w:rsidRDefault="00840153" w:rsidP="006F2121">
            <w:pPr>
              <w:jc w:val="center"/>
            </w:pPr>
          </w:p>
          <w:p w:rsidR="00840153" w:rsidRDefault="00840153" w:rsidP="006F2121"/>
        </w:tc>
      </w:tr>
      <w:tr w:rsidR="00840153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участок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786"/>
        <w:gridCol w:w="2121"/>
        <w:gridCol w:w="2571"/>
        <w:gridCol w:w="1673"/>
        <w:gridCol w:w="1616"/>
        <w:gridCol w:w="2248"/>
        <w:gridCol w:w="1823"/>
      </w:tblGrid>
      <w:tr w:rsidR="00B90575" w:rsidTr="00840153">
        <w:trPr>
          <w:cantSplit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2015г. (руб.)</w:t>
            </w:r>
          </w:p>
        </w:tc>
        <w:tc>
          <w:tcPr>
            <w:tcW w:w="5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840153">
        <w:trPr>
          <w:cantSplit/>
          <w:trHeight w:val="1100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840153">
        <w:trPr>
          <w:cantSplit/>
          <w:trHeight w:val="73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6F2121">
            <w:pPr>
              <w:jc w:val="center"/>
            </w:pPr>
            <w:r>
              <w:t>Юхно Наталья Григорьевна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0D514D">
            <w:pPr>
              <w:jc w:val="center"/>
            </w:pPr>
            <w:r>
              <w:t>132685</w:t>
            </w:r>
            <w:r w:rsidR="00840153">
              <w:t>,</w:t>
            </w:r>
            <w:r>
              <w:t>67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 xml:space="preserve">1) Земельный участок </w:t>
            </w:r>
            <w:r w:rsidR="000D514D">
              <w:t>дачный</w:t>
            </w:r>
            <w:r>
              <w:t xml:space="preserve">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6F2121">
            <w:pPr>
              <w:jc w:val="center"/>
            </w:pPr>
            <w:r>
              <w:t>600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  <w:p w:rsidR="00840153" w:rsidRPr="0049352E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B86D6C" w:rsidRDefault="0067048D" w:rsidP="0067048D">
            <w:r>
              <w:t>ВАЗ 111130-22, 2006 г.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842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>2)трёхкомнатная квартира (</w:t>
            </w:r>
            <w:r w:rsidR="000D514D">
              <w:t>безвозмездное пользование</w:t>
            </w:r>
            <w:r>
              <w:t>)</w:t>
            </w:r>
          </w:p>
          <w:p w:rsidR="000D514D" w:rsidRDefault="000D514D" w:rsidP="000D514D">
            <w:r>
              <w:t>3) Земельный участок под ЛПХ 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  </w:t>
            </w:r>
          </w:p>
          <w:p w:rsidR="00840153" w:rsidRDefault="00840153" w:rsidP="006F2121">
            <w:r>
              <w:t xml:space="preserve">        </w:t>
            </w:r>
            <w:r w:rsidR="000D514D">
              <w:t>60</w:t>
            </w:r>
            <w:r>
              <w:t>,</w:t>
            </w:r>
            <w:r w:rsidR="000D514D">
              <w:t>3</w:t>
            </w:r>
          </w:p>
          <w:p w:rsidR="0067048D" w:rsidRDefault="00840153" w:rsidP="006F2121">
            <w:r>
              <w:t xml:space="preserve">  </w:t>
            </w:r>
            <w:r w:rsidR="0067048D">
              <w:t xml:space="preserve">   </w:t>
            </w:r>
          </w:p>
          <w:p w:rsidR="00840153" w:rsidRDefault="0067048D" w:rsidP="006F2121">
            <w:r>
              <w:t xml:space="preserve">        900</w:t>
            </w:r>
            <w:r w:rsidR="00840153">
              <w:t xml:space="preserve">        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67048D" w:rsidRDefault="00840153" w:rsidP="00B90575">
            <w:r>
              <w:t>Россия</w:t>
            </w:r>
          </w:p>
          <w:p w:rsidR="0067048D" w:rsidRDefault="0067048D" w:rsidP="0067048D"/>
          <w:p w:rsidR="00840153" w:rsidRPr="0067048D" w:rsidRDefault="0067048D" w:rsidP="0067048D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09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pPr>
              <w:jc w:val="center"/>
            </w:pPr>
            <w:r>
              <w:lastRenderedPageBreak/>
              <w:t>Супруг-</w:t>
            </w:r>
            <w:r w:rsidR="000D514D">
              <w:t>Юхно Михаил Александрович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840153">
            <w:pPr>
              <w:jc w:val="center"/>
            </w:pPr>
            <w:r>
              <w:t>механизатор</w:t>
            </w:r>
            <w:r w:rsidR="00840153"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0D514D">
            <w:pPr>
              <w:jc w:val="center"/>
            </w:pPr>
            <w:r>
              <w:t>180000</w:t>
            </w:r>
            <w:r w:rsidR="00840153">
              <w:t>,</w:t>
            </w:r>
            <w:r>
              <w:t>0</w:t>
            </w:r>
            <w:r w:rsidR="00840153">
              <w:t>0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>1)трёхкомнатная квартира (</w:t>
            </w:r>
            <w:r w:rsidR="000D514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B90575">
            <w:pPr>
              <w:spacing w:after="0"/>
              <w:jc w:val="center"/>
            </w:pPr>
            <w:r>
              <w:t>60</w:t>
            </w:r>
            <w:r w:rsidR="00840153">
              <w:t>,</w:t>
            </w:r>
            <w:r>
              <w:t>3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834B9E" w:rsidRDefault="00840153" w:rsidP="00B90575"/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052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2) Земельный участок под ЛПХ (</w:t>
            </w:r>
            <w:r w:rsidR="0067048D">
              <w:t>2) Земельный участок под ЛПХ (безвозмездное пользование)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  <w:jc w:val="center"/>
            </w:pPr>
          </w:p>
          <w:p w:rsidR="00840153" w:rsidRDefault="0067048D" w:rsidP="00B90575">
            <w:pPr>
              <w:spacing w:after="0"/>
              <w:jc w:val="center"/>
            </w:pPr>
            <w:r>
              <w:t>900</w:t>
            </w:r>
          </w:p>
          <w:p w:rsidR="00840153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9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67048D">
            <w:pPr>
              <w:jc w:val="center"/>
            </w:pPr>
            <w:r>
              <w:t xml:space="preserve">Сын </w:t>
            </w:r>
            <w:r w:rsidR="00840153">
              <w:t xml:space="preserve">– </w:t>
            </w:r>
            <w:r>
              <w:t>Юхно Дмитрий Михайлович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 xml:space="preserve">1)трёхкомнатная квартира </w:t>
            </w:r>
            <w:r w:rsidR="0067048D">
              <w:t>(безвозмездное пользование)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60,3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969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2) Земельный участок под ЛПХ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747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Сын – </w:t>
            </w:r>
            <w:r w:rsidR="0067048D">
              <w:t>Юхно Максим Михайлович</w:t>
            </w:r>
          </w:p>
          <w:p w:rsidR="00840153" w:rsidRDefault="00840153" w:rsidP="00B90575"/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1)трёхкомнатная квартира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spacing w:after="0"/>
              <w:jc w:val="center"/>
            </w:pPr>
            <w:r>
              <w:t>60</w:t>
            </w:r>
            <w:r w:rsidR="00840153">
              <w:t>,</w:t>
            </w:r>
            <w:r>
              <w:t>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928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2) Земельный участок под ЛПХ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7D12"/>
    <w:rsid w:val="000D514D"/>
    <w:rsid w:val="001D43A1"/>
    <w:rsid w:val="00290B15"/>
    <w:rsid w:val="002A2153"/>
    <w:rsid w:val="0030528D"/>
    <w:rsid w:val="0033372F"/>
    <w:rsid w:val="0034180E"/>
    <w:rsid w:val="00343BD7"/>
    <w:rsid w:val="0049352E"/>
    <w:rsid w:val="00595FE9"/>
    <w:rsid w:val="00613769"/>
    <w:rsid w:val="0067048D"/>
    <w:rsid w:val="006B639E"/>
    <w:rsid w:val="006C6968"/>
    <w:rsid w:val="006F2121"/>
    <w:rsid w:val="007E66A1"/>
    <w:rsid w:val="00800DC0"/>
    <w:rsid w:val="00834B9E"/>
    <w:rsid w:val="00840153"/>
    <w:rsid w:val="008551E7"/>
    <w:rsid w:val="008566D8"/>
    <w:rsid w:val="008B3C4F"/>
    <w:rsid w:val="00964914"/>
    <w:rsid w:val="009C3443"/>
    <w:rsid w:val="00AA396D"/>
    <w:rsid w:val="00B43947"/>
    <w:rsid w:val="00B7086F"/>
    <w:rsid w:val="00B86D6C"/>
    <w:rsid w:val="00B90575"/>
    <w:rsid w:val="00D0486E"/>
    <w:rsid w:val="00D40408"/>
    <w:rsid w:val="00EF6D5F"/>
    <w:rsid w:val="00FB7B66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28</cp:revision>
  <cp:lastPrinted>2015-04-02T10:03:00Z</cp:lastPrinted>
  <dcterms:created xsi:type="dcterms:W3CDTF">2015-04-02T09:44:00Z</dcterms:created>
  <dcterms:modified xsi:type="dcterms:W3CDTF">2018-05-11T06:35:00Z</dcterms:modified>
</cp:coreProperties>
</file>