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РЕГЛАМЕНТ</w:t>
      </w:r>
    </w:p>
    <w:p w:rsidR="00B06594" w:rsidRDefault="00B06594" w:rsidP="00B06594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по межэтническим отношениям 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rPr>
          <w:sz w:val="24"/>
          <w:szCs w:val="24"/>
        </w:rPr>
      </w:pP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1.ОБЩИЕ ПОЛОЖЕНИЯ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rPr>
          <w:sz w:val="24"/>
          <w:szCs w:val="24"/>
        </w:rPr>
      </w:pPr>
    </w:p>
    <w:p w:rsidR="00B06594" w:rsidRPr="0048784A" w:rsidRDefault="00B06594" w:rsidP="00B06594">
      <w:pPr>
        <w:tabs>
          <w:tab w:val="center" w:pos="0"/>
          <w:tab w:val="left" w:pos="120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</w:r>
      <w:r w:rsidRPr="0048784A">
        <w:rPr>
          <w:sz w:val="24"/>
          <w:szCs w:val="24"/>
        </w:rPr>
        <w:tab/>
        <w:t xml:space="preserve">1.1. </w:t>
      </w:r>
      <w:proofErr w:type="gramStart"/>
      <w:r w:rsidRPr="0048784A">
        <w:rPr>
          <w:sz w:val="24"/>
          <w:szCs w:val="24"/>
        </w:rPr>
        <w:t xml:space="preserve">Настоящий Регламент разработан в целях реализации </w:t>
      </w:r>
      <w:r w:rsidRPr="0048784A">
        <w:rPr>
          <w:spacing w:val="6"/>
          <w:sz w:val="24"/>
          <w:szCs w:val="24"/>
        </w:rPr>
        <w:t>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Указа Президента Российской Федерации от 19.12.2012 № 1666 «О Стратегии государственной национальной политики Российской Федерации на период до</w:t>
      </w:r>
      <w:proofErr w:type="gramEnd"/>
      <w:r w:rsidRPr="0048784A">
        <w:rPr>
          <w:spacing w:val="6"/>
          <w:sz w:val="24"/>
          <w:szCs w:val="24"/>
        </w:rPr>
        <w:t xml:space="preserve"> 2025 года» </w:t>
      </w:r>
      <w:r w:rsidRPr="0048784A">
        <w:rPr>
          <w:sz w:val="24"/>
          <w:szCs w:val="24"/>
        </w:rPr>
        <w:t xml:space="preserve">и устанавливает общие правила организации деятельности </w:t>
      </w: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по межэтническим отношениям 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 xml:space="preserve"> (далее – Совет) по реализации его полномочий, закрепленных в Положении о Консультативном совете по межэтническим отношениям при главе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 xml:space="preserve"> и нормативных правовых актах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>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1.2. Основные задачи и функции Совета изложены в Положении о Консультативном совете по межэтническим отношениям 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 xml:space="preserve">, утвержденном постановлением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>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2. ПЛАНИРОВАНИЕ И ОРГАНИЗАЦИЯ РАБОТЫ СОВЕТА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2.1. Совет осуществляет свою деятельность в соответствии с планом работы Совета на год  (далее – план работы Совета).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2.2. План работы Совета готовится исходя из складывающейся обстановки в области противодействия экстремизма, обстановке межнациональных отношений на территории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8784A">
        <w:rPr>
          <w:sz w:val="24"/>
          <w:szCs w:val="24"/>
        </w:rPr>
        <w:t>, рассматривается на заседании Совета и утверждается председателем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2.3. Заседания Совета проводятся в соответствии с планом работы Совета не реже одного раза в полугодие. В случае необходимости по решениям председателя Совета могут проводиться внеочередные заседания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2.4. Предложения в проект плана работы Совета вносятся в письменной форме секретарю Совета не позднее, чем за две недели до начала планируемого периода, либо в  сроки, определенные председателем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Предложения по рассмотрению вопросов на заседании Совета должны содержать: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наименование  вопроса и краткое обоснование необходимости его рассмотрения на заседании Совета;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форму и содержание предлагаемого решения;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наименование органа, ответственного за подготовку вопроса;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перечень соисполнителей;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дату рассмотрения на заседании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В случае если в проект плана работы Совета предлагается включить рассмотрение на заседании Совета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Предложения в проект плана работы Совета могут направляться секретарем Совета для дополнительной проработки членами Совета. Заключение членов Совета и другие материалы по внесенным предложениям должны быть представлены  секретарю Совета не позднее двух недель со дня их получения, если иное не оговорено в сопроводительном документе.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ab/>
        <w:t>2.6. На основе предложений, поступивших секретарю Совета, формируется проект плана работы Совета, который по согласованию с председателем Совета вносится для обсуждения и утверждения на последнем заседании Совета текущего года.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2.7. Утвержденный план работы Совета рассылается секретарем Совета членам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2.8. Решение о внесении изменений в план работы Совета принимается председателем Совета по мотивированному письменному предложению члена Совета, ответственного за подготовку внесенного на рассмотрение вопроса.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2.9. Рассмотрение на заседаниях Совета дополнительных (внеплановых) вопросов осуществляется по решениям председателя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 xml:space="preserve"> 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3.ПОРЯДОК ПОДГОТОВКИ ЗАСЕДАНИЙ СОВЕТА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3.1. Члены Совета,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Совета, принимают участие в подготовке этих заседаний в соответствии с планом работы Совета и несут персональную ответственность за качество и своевременность представления материалов.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3.2. Секретарь Совета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3.3. Проект повестки дня заседания Совета уточняется в процессе подготовки к очередному заседанию и согласовывается секретарем Совета с председателем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3.4. Материалы к заседанию Совета представляются секретарю Совета не позднее, чем за 5 дней до даты проведения заседания и включают в себя: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тезисы выступления основного докладчика;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материалы согласования проекта решения с заинтересованными государственными органами (при необходимости);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особые мнения по представленному проекту, если таковые имеются.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3.5. </w:t>
      </w:r>
      <w:proofErr w:type="gramStart"/>
      <w:r w:rsidRPr="0048784A">
        <w:rPr>
          <w:sz w:val="24"/>
          <w:szCs w:val="24"/>
        </w:rPr>
        <w:t>Контроль за</w:t>
      </w:r>
      <w:proofErr w:type="gramEnd"/>
      <w:r w:rsidRPr="0048784A">
        <w:rPr>
          <w:sz w:val="24"/>
          <w:szCs w:val="24"/>
        </w:rPr>
        <w:t xml:space="preserve"> своевременностью подготовки  и представления материалов для рассмотрения на заседаниях Совета осуществляет секретарь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3.6.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3.7. Повестка предстоящего заседания, проект протокольного решения Совета с соответствующими материалами докладываются секретарем Совета председателю Совета или его заместителю не </w:t>
      </w:r>
      <w:proofErr w:type="gramStart"/>
      <w:r w:rsidRPr="0048784A">
        <w:rPr>
          <w:sz w:val="24"/>
          <w:szCs w:val="24"/>
        </w:rPr>
        <w:t>позднее</w:t>
      </w:r>
      <w:proofErr w:type="gramEnd"/>
      <w:r w:rsidRPr="0048784A">
        <w:rPr>
          <w:sz w:val="24"/>
          <w:szCs w:val="24"/>
        </w:rPr>
        <w:t xml:space="preserve"> чем за 3 рабочих дня до даты проведения заседания.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3.8.  Члены Совета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</w:t>
      </w:r>
      <w:proofErr w:type="gramStart"/>
      <w:r w:rsidRPr="0048784A">
        <w:rPr>
          <w:sz w:val="24"/>
          <w:szCs w:val="24"/>
        </w:rPr>
        <w:t>позднее</w:t>
      </w:r>
      <w:proofErr w:type="gramEnd"/>
      <w:r w:rsidRPr="0048784A">
        <w:rPr>
          <w:sz w:val="24"/>
          <w:szCs w:val="24"/>
        </w:rPr>
        <w:t xml:space="preserve"> чем за 3 рабочих дня до даты проведения заседания представляют их в письменном виде секретарю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3.9. Секретарь Совета не </w:t>
      </w:r>
      <w:proofErr w:type="gramStart"/>
      <w:r w:rsidRPr="0048784A">
        <w:rPr>
          <w:sz w:val="24"/>
          <w:szCs w:val="24"/>
        </w:rPr>
        <w:t>позднее</w:t>
      </w:r>
      <w:proofErr w:type="gramEnd"/>
      <w:r w:rsidRPr="0048784A">
        <w:rPr>
          <w:sz w:val="24"/>
          <w:szCs w:val="24"/>
        </w:rPr>
        <w:t xml:space="preserve"> чем за 3 рабочих дня до даты проведения 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>заседания информирует членов Совета и лиц, приглашенных на заседание, о дате, времени и месте проведения заседания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3.10. Члены Совета не </w:t>
      </w:r>
      <w:proofErr w:type="gramStart"/>
      <w:r w:rsidRPr="0048784A">
        <w:rPr>
          <w:sz w:val="24"/>
          <w:szCs w:val="24"/>
        </w:rPr>
        <w:t>позднее</w:t>
      </w:r>
      <w:proofErr w:type="gramEnd"/>
      <w:r w:rsidRPr="0048784A">
        <w:rPr>
          <w:sz w:val="24"/>
          <w:szCs w:val="24"/>
        </w:rPr>
        <w:t xml:space="preserve"> чем за 2 рабочих дня до даты проведения заседания Совета информируют председателя Совета о своем участии или причинах отсутствия на заседании. Список членов Совета, отсутствующих по уважительным причинам (болезнь, командировка, отпуск), докладывается председателю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3.11. На заседания Совета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ab/>
        <w:t>3.12. Состав приглашаемых на заседание Совета должностных лиц формируется секретарем Совета на основе предложений органов и организаций, ответственных за подготовку рассматриваемых вопросов, и докладывается председателю Совета заблаговременно вместе  с пакетом документов к заседанию.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4. ПОРЯДОК ПРОВЕДЕНИЯ ЗАСЕДАНИЙ СОВЕТА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4.1. Заседания Совета созываются председателем Совета либо, по его поручению, секретарем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4.2. Лица, прибывшие для участия в заседаниях Совета, регистрируются секретарем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4.3. Присутствие на заседании Совета его членов обязательно.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Члены Совета не вправе делегировать свои полномочия иным лицам.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В случае</w:t>
      </w:r>
      <w:proofErr w:type="gramStart"/>
      <w:r w:rsidRPr="0048784A">
        <w:rPr>
          <w:sz w:val="24"/>
          <w:szCs w:val="24"/>
        </w:rPr>
        <w:t>,</w:t>
      </w:r>
      <w:proofErr w:type="gramEnd"/>
      <w:r w:rsidRPr="0048784A">
        <w:rPr>
          <w:sz w:val="24"/>
          <w:szCs w:val="24"/>
        </w:rPr>
        <w:t xml:space="preserve"> если член Совета не может присутствовать на заседании, он обязан заблаговременно известить об этом председателя Совета или его заместителя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4.4. Члены Совета обладают равными правами при обсуждении рассматриваемых на заседании вопросов.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4.5. Заседание Совета считается правомочным, если на нем присутствует более половины ее членов.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4.6. Заседания проходят под представительством председателя Совета либо его заместителя.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Председатель Совета: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ведет заседание Совета;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организует обсуждение </w:t>
      </w:r>
      <w:proofErr w:type="gramStart"/>
      <w:r w:rsidRPr="0048784A">
        <w:rPr>
          <w:sz w:val="24"/>
          <w:szCs w:val="24"/>
        </w:rPr>
        <w:t>вопросов повестки дня заседания Совета</w:t>
      </w:r>
      <w:proofErr w:type="gramEnd"/>
      <w:r w:rsidRPr="0048784A">
        <w:rPr>
          <w:sz w:val="24"/>
          <w:szCs w:val="24"/>
        </w:rPr>
        <w:t>;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предоставляет слово для выступления членам Совета, а также приглашенным лицам;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организует голосование и подсчет голосов, оглашает результаты голосования;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обеспечивает соблюдение положений настоящего Регламента членами Совета и приглашенными лицами;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4.7. С докладами на заседаниях Совета по вопросам его повестки выступают члены Совета, либо в отдельных случаях, по согласованию с председателем Совета, лица, уполномоченные членами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4.8. Регламент заседания Совета определяется при подготовке к заседанию и утверждается непосредственно на заседании решением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4.9. При голосовании член Совета имеет один голос и голосует лично. Член Совета, не согласный с предлагаемым Комиссией решением, вправе на заседании Совета, на котором указанное решение принимается, довести до сведения членов Совета свое особое мнение, которое вносится в протокол. Особое мнение, изложенное в письменной форме, прилагается к протоколу заседания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4.10. Решения Совета принимаются большинством голосов присутствующих на заседании членов Совета. При равенстве голосов решающим является голос председателя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4.11. Результаты голосования, оглашенные председателем Совета, вносятся в протокол.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4.12. При проведении закрытых заседаний Совета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режима секретности.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4.13. Материалы, содержащие сведения, составляющие государственную тайну, вручаются членам Совета под роспись в реестре во время регистрации перед заседанием и подлежат возврату секретарю Совета по окончании заседания.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4.14. Присутствие представителей средств массовой информации и проведение кино-, видео- и фотосъемок, а также аудиозаписи на заседаниях Совета организуются в порядке, определяемом председателем или, по его поручению, секретарем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ab/>
        <w:t xml:space="preserve"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5. ОФОРМЛЕНИЕ РЕШЕНИЙ, ПРИНЯТЫХ НА ЗАСЕДАНИХ СОВЕТА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 xml:space="preserve"> 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5.1. Решения Совета оформляются протоколом, который в десятидневный срок после даты проведения заседания готовится секретарем Совета и подписывается председателем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5.2. В решении Совета указываются: фамилии лица, проводящего заседание Совета, и приглашенных лиц, вопросы, рассмотренные в ходе заседания, принятые решения.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5.3. В случае необходимости доработки проектов рассмотренных на заседании Совета материалов, по которым высказаны предложения и замечания, в решении Совета отражается соответствующее поручение членам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5.4. Решения Совета (выписки из решений Совета)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Совета подписанного решения Совета, а также доводятся до сведения общественных объединений и организаций.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5.5. </w:t>
      </w:r>
      <w:proofErr w:type="gramStart"/>
      <w:r w:rsidRPr="0048784A">
        <w:rPr>
          <w:sz w:val="24"/>
          <w:szCs w:val="24"/>
        </w:rPr>
        <w:t>Контроль за</w:t>
      </w:r>
      <w:proofErr w:type="gramEnd"/>
      <w:r w:rsidRPr="0048784A">
        <w:rPr>
          <w:sz w:val="24"/>
          <w:szCs w:val="24"/>
        </w:rPr>
        <w:t xml:space="preserve"> исполнением решений и поручений, содержащихся в решениях Совета, осуществляется секретарем Совета.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  <w:t>Секретарь Совета снимает с контроля исполнение поручений на основании поручения председателя Совета, о чем информирует исполнителей.</w:t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</w: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</w:p>
    <w:p w:rsidR="00B06594" w:rsidRPr="0048784A" w:rsidRDefault="00B06594" w:rsidP="00B06594">
      <w:pPr>
        <w:shd w:val="clear" w:color="auto" w:fill="FFFFFF"/>
        <w:tabs>
          <w:tab w:val="left" w:pos="585"/>
          <w:tab w:val="right" w:pos="10204"/>
        </w:tabs>
        <w:jc w:val="both"/>
        <w:rPr>
          <w:sz w:val="24"/>
          <w:szCs w:val="24"/>
        </w:rPr>
      </w:pPr>
      <w:r w:rsidRPr="0048784A">
        <w:rPr>
          <w:sz w:val="24"/>
          <w:szCs w:val="24"/>
        </w:rPr>
        <w:tab/>
      </w:r>
    </w:p>
    <w:p w:rsidR="00B06594" w:rsidRPr="0048784A" w:rsidRDefault="00B06594" w:rsidP="00B06594">
      <w:pPr>
        <w:rPr>
          <w:sz w:val="24"/>
          <w:szCs w:val="24"/>
        </w:rPr>
      </w:pPr>
    </w:p>
    <w:p w:rsidR="00B06594" w:rsidRDefault="00B06594" w:rsidP="00B06594"/>
    <w:p w:rsidR="002A6989" w:rsidRDefault="002A6989">
      <w:bookmarkStart w:id="0" w:name="_GoBack"/>
      <w:bookmarkEnd w:id="0"/>
    </w:p>
    <w:sectPr w:rsidR="002A6989" w:rsidSect="00DF18B4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93"/>
    <w:rsid w:val="000029D9"/>
    <w:rsid w:val="00003843"/>
    <w:rsid w:val="00004755"/>
    <w:rsid w:val="0000608D"/>
    <w:rsid w:val="000139A5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69FF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216F"/>
    <w:rsid w:val="00214002"/>
    <w:rsid w:val="00214320"/>
    <w:rsid w:val="002155A2"/>
    <w:rsid w:val="00216FE1"/>
    <w:rsid w:val="00217379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374E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3243"/>
    <w:rsid w:val="004034EE"/>
    <w:rsid w:val="00404F32"/>
    <w:rsid w:val="0040576B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30461"/>
    <w:rsid w:val="00430BE6"/>
    <w:rsid w:val="00431DE8"/>
    <w:rsid w:val="00432E93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47E3"/>
    <w:rsid w:val="006D4E04"/>
    <w:rsid w:val="006D632F"/>
    <w:rsid w:val="006E04BD"/>
    <w:rsid w:val="006E2927"/>
    <w:rsid w:val="006E31E7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06594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2163"/>
    <w:rsid w:val="00C22D66"/>
    <w:rsid w:val="00C232DE"/>
    <w:rsid w:val="00C24182"/>
    <w:rsid w:val="00C25109"/>
    <w:rsid w:val="00C27D89"/>
    <w:rsid w:val="00C301B5"/>
    <w:rsid w:val="00C31FAB"/>
    <w:rsid w:val="00C32366"/>
    <w:rsid w:val="00C326CE"/>
    <w:rsid w:val="00C335E3"/>
    <w:rsid w:val="00C33B3A"/>
    <w:rsid w:val="00C33BD4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4D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5EC9"/>
    <w:rsid w:val="00E465A8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4D64"/>
    <w:rsid w:val="00EC6950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94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94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2019-05-21T08:47:00Z</dcterms:created>
  <dcterms:modified xsi:type="dcterms:W3CDTF">2019-05-21T08:47:00Z</dcterms:modified>
</cp:coreProperties>
</file>