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0F3654" w:rsidRDefault="004432D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8B4DF2" w:rsidRPr="000F3654">
        <w:rPr>
          <w:rFonts w:ascii="Times New Roman" w:hAnsi="Times New Roman"/>
          <w:sz w:val="24"/>
          <w:szCs w:val="24"/>
        </w:rPr>
        <w:t>Малого совета по вопросам межэтнических</w:t>
      </w:r>
    </w:p>
    <w:p w:rsidR="004432D2" w:rsidRPr="002249DB" w:rsidRDefault="008B4DF2" w:rsidP="002249D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отношений при </w:t>
      </w:r>
      <w:r w:rsidR="00AE1AF3" w:rsidRPr="000F3654">
        <w:rPr>
          <w:rFonts w:ascii="Times New Roman" w:hAnsi="Times New Roman"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9B0DD4">
        <w:rPr>
          <w:b/>
          <w:sz w:val="24"/>
          <w:szCs w:val="24"/>
        </w:rPr>
        <w:t>09.06</w:t>
      </w:r>
      <w:r w:rsidR="00F05006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9B0DD4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2249DB">
        <w:tc>
          <w:tcPr>
            <w:tcW w:w="2802" w:type="dxa"/>
          </w:tcPr>
          <w:p w:rsidR="004432D2" w:rsidRPr="003A52C7" w:rsidRDefault="004432D2" w:rsidP="00F05006">
            <w:pPr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C11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110FD">
              <w:rPr>
                <w:sz w:val="24"/>
                <w:szCs w:val="24"/>
              </w:rPr>
              <w:t xml:space="preserve">            </w:t>
            </w:r>
            <w:r w:rsidRPr="0010217E">
              <w:rPr>
                <w:sz w:val="24"/>
                <w:szCs w:val="24"/>
              </w:rPr>
              <w:t>О.А.</w:t>
            </w:r>
            <w:r w:rsidR="00F05006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2249DB">
        <w:tc>
          <w:tcPr>
            <w:tcW w:w="2802" w:type="dxa"/>
          </w:tcPr>
          <w:p w:rsidR="004432D2" w:rsidRPr="0010217E" w:rsidRDefault="004432D2" w:rsidP="00F0500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2249DB">
        <w:tc>
          <w:tcPr>
            <w:tcW w:w="2802" w:type="dxa"/>
          </w:tcPr>
          <w:p w:rsidR="004432D2" w:rsidRPr="0010217E" w:rsidRDefault="004432D2" w:rsidP="00F05006">
            <w:pPr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2249DB" w:rsidRDefault="00BC70DB" w:rsidP="002249DB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Бадрудин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Pr="00EA3C6A">
        <w:rPr>
          <w:sz w:val="24"/>
          <w:szCs w:val="24"/>
        </w:rPr>
        <w:t>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Пустоветова Ирина Николаевна – директор МБОУ Денисовская СШ;</w:t>
      </w:r>
    </w:p>
    <w:p w:rsidR="001F14BC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Pr="00EA3C6A">
        <w:rPr>
          <w:sz w:val="24"/>
          <w:szCs w:val="24"/>
        </w:rPr>
        <w:t xml:space="preserve"> – нач</w:t>
      </w:r>
      <w:r>
        <w:rPr>
          <w:sz w:val="24"/>
          <w:szCs w:val="24"/>
        </w:rPr>
        <w:t xml:space="preserve">альник </w:t>
      </w:r>
      <w:r w:rsidR="009B0DD4">
        <w:rPr>
          <w:sz w:val="24"/>
          <w:szCs w:val="24"/>
        </w:rPr>
        <w:t>казачьей</w:t>
      </w:r>
      <w:r>
        <w:rPr>
          <w:sz w:val="24"/>
          <w:szCs w:val="24"/>
        </w:rPr>
        <w:t xml:space="preserve"> пожарной дружины;</w:t>
      </w:r>
    </w:p>
    <w:p w:rsidR="00FC4D66" w:rsidRDefault="00FC4D66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 w:rsidRPr="002249DB">
        <w:rPr>
          <w:sz w:val="24"/>
          <w:szCs w:val="24"/>
        </w:rPr>
        <w:t>Алиев Шамиль Абдуллаевич –  председатель даргинской диаспоры</w:t>
      </w:r>
    </w:p>
    <w:p w:rsidR="002249DB" w:rsidRDefault="00792491" w:rsidP="002249DB">
      <w:pPr>
        <w:rPr>
          <w:sz w:val="24"/>
          <w:szCs w:val="24"/>
        </w:rPr>
      </w:pPr>
      <w:r w:rsidRPr="002249DB">
        <w:rPr>
          <w:b/>
          <w:sz w:val="24"/>
          <w:szCs w:val="24"/>
        </w:rPr>
        <w:t>В отсутствии</w:t>
      </w:r>
      <w:r w:rsidR="002249DB">
        <w:rPr>
          <w:sz w:val="24"/>
          <w:szCs w:val="24"/>
        </w:rPr>
        <w:t xml:space="preserve">   </w:t>
      </w:r>
      <w:r w:rsidRPr="002249DB">
        <w:rPr>
          <w:sz w:val="24"/>
          <w:szCs w:val="24"/>
        </w:rPr>
        <w:t>УУП МО МВД России «Ремонтненский»</w:t>
      </w:r>
      <w:r w:rsidR="002249DB" w:rsidRPr="002249DB">
        <w:rPr>
          <w:sz w:val="24"/>
          <w:szCs w:val="24"/>
        </w:rPr>
        <w:t xml:space="preserve"> </w:t>
      </w:r>
    </w:p>
    <w:p w:rsidR="004432D2" w:rsidRPr="0010217E" w:rsidRDefault="002249DB" w:rsidP="004432D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Приглашенные </w:t>
      </w:r>
      <w:r w:rsidRPr="002249DB">
        <w:rPr>
          <w:sz w:val="24"/>
          <w:szCs w:val="24"/>
        </w:rPr>
        <w:t>Юхно Е.А. – главный специалист по вопросам ЖКХ, земельным и имущественным отношениям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tbl>
      <w:tblPr>
        <w:tblpPr w:leftFromText="180" w:rightFromText="180" w:vertAnchor="text" w:horzAnchor="margin" w:tblpXSpec="center" w:tblpY="13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"/>
        <w:gridCol w:w="742"/>
        <w:gridCol w:w="1102"/>
        <w:gridCol w:w="8894"/>
        <w:gridCol w:w="160"/>
      </w:tblGrid>
      <w:tr w:rsidR="006D4256" w:rsidTr="006D4256">
        <w:trPr>
          <w:gridBefore w:val="1"/>
          <w:gridAfter w:val="1"/>
          <w:wBefore w:w="82" w:type="dxa"/>
          <w:wAfter w:w="160" w:type="dxa"/>
          <w:trHeight w:val="5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2424F5" w:rsidRDefault="006D4256" w:rsidP="009B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9B0DD4">
              <w:rPr>
                <w:sz w:val="24"/>
                <w:szCs w:val="24"/>
              </w:rPr>
              <w:t>выполнении Плана мероприятий по реализации Стратегии государственной национальной политики РФ на период до 2025 года, утвержденной указом Президента РФ от 19.12.2012 № 1666,мероприятий по обеспечению межэтнического согласия и профилактики межнациональных конфликтов</w:t>
            </w:r>
            <w:r>
              <w:rPr>
                <w:sz w:val="24"/>
                <w:szCs w:val="24"/>
              </w:rPr>
              <w:t xml:space="preserve"> на территории Денисовского сельского поселения.</w:t>
            </w:r>
          </w:p>
        </w:tc>
      </w:tr>
      <w:tr w:rsidR="006D4256" w:rsidTr="002249DB">
        <w:trPr>
          <w:gridBefore w:val="1"/>
          <w:gridAfter w:val="1"/>
          <w:wBefore w:w="82" w:type="dxa"/>
          <w:wAfter w:w="160" w:type="dxa"/>
          <w:trHeight w:val="30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9F361C" w:rsidRDefault="006D4256" w:rsidP="009B0DD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</w:t>
            </w:r>
            <w:r w:rsidR="009B0DD4">
              <w:rPr>
                <w:color w:val="000000"/>
                <w:sz w:val="24"/>
                <w:szCs w:val="24"/>
                <w:shd w:val="clear" w:color="auto" w:fill="FFFFFF"/>
              </w:rPr>
              <w:t>проводимой культурно-просветительской работе, направленной на недопущение противоправного поведения среди соотечественников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9B0DD4" w:rsidP="002249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Б.Б. Эльдиев </w:t>
            </w:r>
            <w:r w:rsidR="006D4256">
              <w:rPr>
                <w:i/>
                <w:sz w:val="24"/>
                <w:szCs w:val="24"/>
              </w:rPr>
              <w:t xml:space="preserve">-  </w:t>
            </w:r>
            <w:r>
              <w:rPr>
                <w:i/>
                <w:sz w:val="24"/>
                <w:szCs w:val="24"/>
              </w:rPr>
              <w:t>представитель чеченской диаспоры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2249DB" w:rsidRDefault="009B0DD4" w:rsidP="006D42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9DB">
              <w:rPr>
                <w:sz w:val="24"/>
                <w:szCs w:val="24"/>
              </w:rPr>
              <w:t>Об исполнении решений, принятых в ходе заседании Консультативного совета по вопросам межэтнических отношений при главе Администрации Ремонтненского района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2249DB" w:rsidP="002249DB">
            <w:pPr>
              <w:ind w:right="-1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Г.В. Ханмирзаева – ведущий специалист по общим вопросам</w:t>
            </w:r>
          </w:p>
        </w:tc>
      </w:tr>
      <w:tr w:rsidR="006D4256" w:rsidRPr="0010217E" w:rsidTr="006D4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5"/>
            <w:shd w:val="clear" w:color="auto" w:fill="auto"/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4"/>
              <w:gridCol w:w="978"/>
              <w:gridCol w:w="9072"/>
            </w:tblGrid>
            <w:tr w:rsidR="006D4256" w:rsidTr="00C110F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Default="006D4256" w:rsidP="00896199">
                  <w:pPr>
                    <w:framePr w:hSpace="180" w:wrap="around" w:vAnchor="text" w:hAnchor="margin" w:xAlign="center" w:y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Pr="00C62D2D" w:rsidRDefault="009B0DD4" w:rsidP="004C1ED0">
                  <w:pPr>
                    <w:pStyle w:val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9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 состоянии и развитии межнациональных отношений среди учащи</w:t>
                  </w:r>
                  <w:r w:rsidR="004C1ED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х</w:t>
                  </w:r>
                  <w:r w:rsidRPr="002249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ся и  в молодежной среде </w:t>
                  </w:r>
                </w:p>
              </w:tc>
            </w:tr>
            <w:tr w:rsidR="006D4256" w:rsidTr="00C53197"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56" w:rsidRDefault="006D4256" w:rsidP="002249DB">
                  <w:pPr>
                    <w:framePr w:hSpace="180" w:wrap="around" w:vAnchor="text" w:hAnchor="margin" w:xAlign="center" w:y="13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Default="002249DB" w:rsidP="002249DB">
                  <w:pPr>
                    <w:framePr w:hSpace="180" w:wrap="around" w:vAnchor="text" w:hAnchor="margin" w:xAlign="center" w:y="132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Г.В. Ханмирзаева – ведущий специалист по общим вопросам</w:t>
                  </w:r>
                </w:p>
              </w:tc>
            </w:tr>
            <w:tr w:rsidR="002249DB" w:rsidTr="002249DB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Default="002249DB" w:rsidP="006D4256">
                  <w:pPr>
                    <w:framePr w:hSpace="180" w:wrap="around" w:vAnchor="text" w:hAnchor="margin" w:xAlign="center" w:y="132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DB" w:rsidRPr="002249DB" w:rsidRDefault="002249DB" w:rsidP="002249DB">
                  <w:pPr>
                    <w:rPr>
                      <w:sz w:val="24"/>
                      <w:szCs w:val="24"/>
                    </w:rPr>
                  </w:pPr>
                  <w:r w:rsidRPr="002249DB">
                    <w:rPr>
                      <w:sz w:val="24"/>
                      <w:szCs w:val="24"/>
                    </w:rPr>
                    <w:t xml:space="preserve">О реализации постановления  Правительства Ростовской области от 07.02.2013 </w:t>
                  </w:r>
                  <w:r w:rsidRPr="002249DB">
                    <w:rPr>
                      <w:sz w:val="24"/>
                      <w:szCs w:val="24"/>
                    </w:rPr>
                    <w:sym w:font="Times New Roman" w:char="2116"/>
                  </w:r>
                  <w:r w:rsidRPr="002249DB">
                    <w:rPr>
                      <w:sz w:val="24"/>
                      <w:szCs w:val="24"/>
                    </w:rPr>
      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      </w:r>
                </w:p>
              </w:tc>
            </w:tr>
            <w:tr w:rsidR="002249DB" w:rsidTr="002249DB"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Default="002249DB" w:rsidP="006D4256">
                  <w:pPr>
                    <w:framePr w:hSpace="180" w:wrap="around" w:vAnchor="text" w:hAnchor="margin" w:xAlign="center" w:y="132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9DB" w:rsidRDefault="002249DB" w:rsidP="006D4256">
                  <w:pPr>
                    <w:framePr w:hSpace="180" w:wrap="around" w:vAnchor="text" w:hAnchor="margin" w:xAlign="center" w:y="132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Е.А. Юхно – главный специалист по вопросам ЖКХ, земельным и имущественным отношениям</w:t>
                  </w:r>
                </w:p>
              </w:tc>
            </w:tr>
          </w:tbl>
          <w:p w:rsidR="006D4256" w:rsidRDefault="006D4256" w:rsidP="006D4256">
            <w:pPr>
              <w:jc w:val="both"/>
              <w:rPr>
                <w:b/>
                <w:sz w:val="24"/>
                <w:szCs w:val="24"/>
              </w:rPr>
            </w:pP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345006">
              <w:rPr>
                <w:sz w:val="24"/>
                <w:szCs w:val="24"/>
              </w:rPr>
              <w:t>выполнении Плана мероприятий по реализации Стратегии государственной национальной политики РФ на период до 2025 года</w:t>
            </w:r>
            <w:r>
              <w:rPr>
                <w:sz w:val="24"/>
                <w:szCs w:val="24"/>
              </w:rPr>
              <w:t>.</w:t>
            </w:r>
            <w:r w:rsidR="00345006">
              <w:rPr>
                <w:sz w:val="24"/>
                <w:szCs w:val="24"/>
              </w:rPr>
              <w:t>: За первый и второй квартал 2020 года обращений граждан о фактах нарушения принципа равенства граждан на территории поселения не поступало.</w:t>
            </w:r>
            <w:r w:rsidR="00FA21E2">
              <w:rPr>
                <w:sz w:val="24"/>
                <w:szCs w:val="24"/>
              </w:rPr>
              <w:t xml:space="preserve"> Ко Дню защитников Отечества в МБОУ Денисовская СШ проведен ряд тематических мероприятий при участии школьников. К 9 мая население оповестили об акции «Окна Победы» и жители при желании мог</w:t>
            </w:r>
            <w:r w:rsidR="004C1ED0">
              <w:rPr>
                <w:sz w:val="24"/>
                <w:szCs w:val="24"/>
              </w:rPr>
              <w:t>ли принять участие в акции. Так</w:t>
            </w:r>
            <w:r w:rsidR="00FA21E2">
              <w:rPr>
                <w:sz w:val="24"/>
                <w:szCs w:val="24"/>
              </w:rPr>
              <w:t xml:space="preserve">же поздравили </w:t>
            </w:r>
            <w:r w:rsidR="004C1ED0">
              <w:rPr>
                <w:sz w:val="24"/>
                <w:szCs w:val="24"/>
              </w:rPr>
              <w:t>тружениц тыла</w:t>
            </w:r>
            <w:r w:rsidR="00FA21E2">
              <w:rPr>
                <w:sz w:val="24"/>
                <w:szCs w:val="24"/>
              </w:rPr>
              <w:t xml:space="preserve"> с праздником, </w:t>
            </w:r>
            <w:r w:rsidR="004C1ED0">
              <w:rPr>
                <w:sz w:val="24"/>
                <w:szCs w:val="24"/>
              </w:rPr>
              <w:t xml:space="preserve">состоялось </w:t>
            </w:r>
            <w:r w:rsidR="00FA21E2">
              <w:rPr>
                <w:sz w:val="24"/>
                <w:szCs w:val="24"/>
              </w:rPr>
              <w:t xml:space="preserve">возложение венков к мемориалу погибшим воинам в центре поселка. </w:t>
            </w:r>
            <w:r w:rsidR="00F26DF3">
              <w:rPr>
                <w:sz w:val="24"/>
                <w:szCs w:val="24"/>
              </w:rPr>
              <w:t xml:space="preserve">Ежемесячно проводится мониторинг публикаций в СМИ,посвященных вопросам межнациональных отношений. 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Pr="006D4256" w:rsidRDefault="006D4256" w:rsidP="006D4256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6D4256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510C8" w:rsidRPr="00F26DF3" w:rsidRDefault="00FA21E2" w:rsidP="00F26DF3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Ответственным исполнителям продолжить реализацию Плана мероприятий по реализации </w:t>
            </w:r>
            <w:r>
              <w:rPr>
                <w:sz w:val="24"/>
                <w:szCs w:val="24"/>
              </w:rPr>
              <w:lastRenderedPageBreak/>
              <w:t>Стратегии государственной национальной политики РФ на период до 2025 года</w:t>
            </w:r>
          </w:p>
          <w:p w:rsidR="006D4256" w:rsidRPr="00643D4E" w:rsidRDefault="00E350B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345006" w:rsidRDefault="006D4256" w:rsidP="006D42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345006">
              <w:rPr>
                <w:b/>
                <w:sz w:val="24"/>
                <w:szCs w:val="24"/>
              </w:rPr>
              <w:t xml:space="preserve"> </w:t>
            </w:r>
            <w:r w:rsidR="00345006" w:rsidRPr="00345006">
              <w:rPr>
                <w:sz w:val="24"/>
                <w:szCs w:val="24"/>
              </w:rPr>
              <w:t xml:space="preserve">Б.Б. Эльдиева – представителя </w:t>
            </w:r>
            <w:r w:rsidR="00345006">
              <w:rPr>
                <w:sz w:val="24"/>
                <w:szCs w:val="24"/>
              </w:rPr>
              <w:t>чеч</w:t>
            </w:r>
            <w:r w:rsidR="00345006" w:rsidRPr="00345006">
              <w:rPr>
                <w:sz w:val="24"/>
                <w:szCs w:val="24"/>
              </w:rPr>
              <w:t>енской диаспоры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345006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</w:t>
            </w:r>
            <w:r w:rsidR="00345006">
              <w:rPr>
                <w:color w:val="000000"/>
                <w:sz w:val="24"/>
                <w:szCs w:val="24"/>
                <w:shd w:val="clear" w:color="auto" w:fill="FFFFFF"/>
              </w:rPr>
              <w:t>проводимой культурно-просветительской работ</w:t>
            </w:r>
            <w:r w:rsidR="004C1ED0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345006">
              <w:rPr>
                <w:color w:val="000000"/>
                <w:sz w:val="24"/>
                <w:szCs w:val="24"/>
                <w:shd w:val="clear" w:color="auto" w:fill="FFFFFF"/>
              </w:rPr>
              <w:t>, направленной на недопущение противоправного поведения среди соотечественников.</w:t>
            </w:r>
            <w:r w:rsidR="009B2E5F">
              <w:rPr>
                <w:color w:val="000000"/>
                <w:sz w:val="24"/>
                <w:szCs w:val="24"/>
                <w:shd w:val="clear" w:color="auto" w:fill="FFFFFF"/>
              </w:rPr>
              <w:t xml:space="preserve"> На территории поселения зарегистрировано  38 чеченцев. За пределами территории поселения проживает около 5 человек. Большая часть соотечественников живет в черте населенного пункта. По достижении установленного возраста дети посещают детский сад и школу. Всего 7 детей посещают образовательные учреждения поселка. </w:t>
            </w:r>
            <w:r w:rsidR="00FC4D66">
              <w:rPr>
                <w:color w:val="000000"/>
                <w:sz w:val="24"/>
                <w:szCs w:val="24"/>
                <w:shd w:val="clear" w:color="auto" w:fill="FFFFFF"/>
              </w:rPr>
              <w:t>За истекший период 2020 года межнациональных конфликтных ситуаций, социальных или бытовых конфликт</w:t>
            </w:r>
            <w:r w:rsidR="00E350B3">
              <w:rPr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FC4D66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 чеченцами или </w:t>
            </w:r>
            <w:r w:rsidR="00E350B3">
              <w:rPr>
                <w:color w:val="000000"/>
                <w:sz w:val="24"/>
                <w:szCs w:val="24"/>
                <w:shd w:val="clear" w:color="auto" w:fill="FFFFFF"/>
              </w:rPr>
              <w:t xml:space="preserve">при участии соотечественников не возникало. Во исполнение протокола оперативного совещания от 05.05.2020 </w:t>
            </w:r>
            <w:r w:rsidR="00E350B3" w:rsidRPr="008F03DD">
              <w:rPr>
                <w:sz w:val="24"/>
                <w:szCs w:val="24"/>
              </w:rPr>
              <w:t>пров</w:t>
            </w:r>
            <w:r w:rsidR="00E350B3">
              <w:rPr>
                <w:sz w:val="24"/>
                <w:szCs w:val="24"/>
              </w:rPr>
              <w:t>одились</w:t>
            </w:r>
            <w:r w:rsidR="00E350B3" w:rsidRPr="008F03DD">
              <w:rPr>
                <w:sz w:val="24"/>
                <w:szCs w:val="24"/>
              </w:rPr>
              <w:t xml:space="preserve"> разъяснительные бе</w:t>
            </w:r>
            <w:r w:rsidR="00E350B3">
              <w:rPr>
                <w:sz w:val="24"/>
                <w:szCs w:val="24"/>
              </w:rPr>
              <w:t>седы с соотечественниками</w:t>
            </w:r>
            <w:r w:rsidR="00E350B3" w:rsidRPr="008F03DD">
              <w:rPr>
                <w:sz w:val="24"/>
                <w:szCs w:val="24"/>
              </w:rPr>
              <w:t xml:space="preserve"> о запрете  проведения религиозных и обрядовых массовых мероприятий, о соблюдении</w:t>
            </w:r>
            <w:r w:rsidR="00E350B3">
              <w:rPr>
                <w:sz w:val="24"/>
                <w:szCs w:val="24"/>
              </w:rPr>
              <w:t xml:space="preserve"> всех рекомендаций </w:t>
            </w:r>
            <w:r w:rsidR="00E350B3" w:rsidRPr="008F03DD">
              <w:rPr>
                <w:sz w:val="24"/>
                <w:szCs w:val="24"/>
              </w:rPr>
              <w:t xml:space="preserve"> </w:t>
            </w:r>
            <w:r w:rsidR="00E350B3">
              <w:rPr>
                <w:sz w:val="24"/>
                <w:szCs w:val="24"/>
              </w:rPr>
              <w:t>постановления</w:t>
            </w:r>
            <w:r w:rsidR="00E350B3" w:rsidRPr="008F03DD">
              <w:rPr>
                <w:sz w:val="24"/>
                <w:szCs w:val="24"/>
              </w:rPr>
              <w:t xml:space="preserve"> Правительства Ростовской области о 05.04.2020 № 272</w:t>
            </w:r>
            <w:r w:rsidR="00E57DD1">
              <w:rPr>
                <w:sz w:val="24"/>
                <w:szCs w:val="24"/>
              </w:rPr>
              <w:t>, а также о проявлении  терпимости и толерантном поведении</w:t>
            </w:r>
            <w:r w:rsidR="00E350B3">
              <w:rPr>
                <w:sz w:val="24"/>
                <w:szCs w:val="24"/>
              </w:rPr>
              <w:t xml:space="preserve">. Беседы проводились в телефонном режиме. 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E57DD1" w:rsidRDefault="006D4256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E57DD1">
              <w:rPr>
                <w:sz w:val="24"/>
                <w:szCs w:val="24"/>
              </w:rPr>
              <w:t>Б.Б. Эльдиев</w:t>
            </w:r>
            <w:r w:rsidR="004C1ED0">
              <w:rPr>
                <w:sz w:val="24"/>
                <w:szCs w:val="24"/>
              </w:rPr>
              <w:t>у</w:t>
            </w:r>
            <w:r w:rsidR="00E57DD1">
              <w:rPr>
                <w:sz w:val="24"/>
                <w:szCs w:val="24"/>
              </w:rPr>
              <w:t>, Ш.А. Алиев</w:t>
            </w:r>
            <w:r w:rsidR="004C1ED0">
              <w:rPr>
                <w:sz w:val="24"/>
                <w:szCs w:val="24"/>
              </w:rPr>
              <w:t>у</w:t>
            </w:r>
            <w:r w:rsidR="00E57DD1">
              <w:rPr>
                <w:sz w:val="24"/>
                <w:szCs w:val="24"/>
              </w:rPr>
              <w:t xml:space="preserve">.: </w:t>
            </w:r>
          </w:p>
          <w:p w:rsidR="006D4256" w:rsidRPr="00643D4E" w:rsidRDefault="00E57DD1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20.12.2020 </w:t>
            </w:r>
            <w:r w:rsidR="00D36FC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родолжить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культурно-просветительскую работу среди соотечественников по недопущению противоправного поведения. </w:t>
            </w:r>
            <w:r w:rsidR="00D36FCC">
              <w:rPr>
                <w:color w:val="000000"/>
                <w:sz w:val="24"/>
                <w:szCs w:val="24"/>
                <w:shd w:val="clear" w:color="auto" w:fill="FFFFFF"/>
              </w:rPr>
              <w:t>Принять участие в исполнении Комплексного плана Малого совета во втором полугодии 2020 года.</w:t>
            </w:r>
          </w:p>
          <w:p w:rsidR="00E350B3" w:rsidRPr="00643D4E" w:rsidRDefault="00E350B3" w:rsidP="00E3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6D4256" w:rsidRPr="00D47B7F" w:rsidRDefault="006D4256" w:rsidP="006D4256">
            <w:pPr>
              <w:jc w:val="both"/>
              <w:rPr>
                <w:sz w:val="24"/>
                <w:szCs w:val="24"/>
              </w:rPr>
            </w:pPr>
          </w:p>
        </w:tc>
      </w:tr>
      <w:tr w:rsidR="006D4256" w:rsidRPr="0010217E" w:rsidTr="006D4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5"/>
          </w:tcPr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>по третьему 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0C8">
              <w:rPr>
                <w:sz w:val="24"/>
                <w:szCs w:val="24"/>
              </w:rPr>
              <w:t xml:space="preserve"> </w:t>
            </w:r>
            <w:r w:rsidR="00345006">
              <w:rPr>
                <w:sz w:val="24"/>
                <w:szCs w:val="24"/>
              </w:rPr>
              <w:t xml:space="preserve"> Г.В. Ханмирзаеву</w:t>
            </w:r>
            <w:r w:rsidR="00345006" w:rsidRPr="00AE1AF3">
              <w:rPr>
                <w:sz w:val="24"/>
                <w:szCs w:val="24"/>
              </w:rPr>
              <w:t xml:space="preserve">, </w:t>
            </w:r>
            <w:r w:rsidR="00345006">
              <w:rPr>
                <w:sz w:val="24"/>
                <w:szCs w:val="24"/>
              </w:rPr>
              <w:t>ведущего специалиста по общим вопросам</w:t>
            </w:r>
            <w:r w:rsidR="00D510C8" w:rsidRPr="00AE1AF3">
              <w:rPr>
                <w:sz w:val="24"/>
                <w:szCs w:val="24"/>
              </w:rPr>
              <w:t xml:space="preserve">, </w:t>
            </w:r>
            <w:r w:rsidRPr="00AE1AF3">
              <w:rPr>
                <w:sz w:val="24"/>
                <w:szCs w:val="24"/>
              </w:rPr>
              <w:t xml:space="preserve">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D510C8">
              <w:rPr>
                <w:color w:val="000000"/>
                <w:sz w:val="24"/>
                <w:szCs w:val="24"/>
                <w:shd w:val="clear" w:color="auto" w:fill="FFFFFF"/>
              </w:rPr>
              <w:t xml:space="preserve"> результатах исполнения протокол</w:t>
            </w:r>
            <w:r w:rsidR="00D36FCC">
              <w:rPr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D510C8">
              <w:rPr>
                <w:color w:val="000000"/>
                <w:sz w:val="24"/>
                <w:szCs w:val="24"/>
                <w:shd w:val="clear" w:color="auto" w:fill="FFFFFF"/>
              </w:rPr>
              <w:t xml:space="preserve"> заседани</w:t>
            </w:r>
            <w:r w:rsidR="00D36FCC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D510C8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Консультативного совета по вопросам межэтнических отношений при главе Администрации Ремонтненского района</w:t>
            </w:r>
            <w:r w:rsidR="00D36FCC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B7C37">
              <w:rPr>
                <w:color w:val="000000"/>
                <w:sz w:val="24"/>
                <w:szCs w:val="24"/>
                <w:shd w:val="clear" w:color="auto" w:fill="FFFFFF"/>
              </w:rPr>
              <w:t>С начала 2020 года Консультативным советом главам и ответственным специалистам поселений было вынесено более 13 поручений. Администрацией Денисовского поселения вынесенные поручения исполнены в установленные сроки. На контроле выставлены поручения 2019 года по решению конфликтной ситуации с Алиевым А.О. В настоящее в</w:t>
            </w:r>
            <w:r w:rsidR="004C1ED0">
              <w:rPr>
                <w:color w:val="000000"/>
                <w:sz w:val="24"/>
                <w:szCs w:val="24"/>
                <w:shd w:val="clear" w:color="auto" w:fill="FFFFFF"/>
              </w:rPr>
              <w:t>ремя не все поручения исполнены</w:t>
            </w:r>
            <w:r w:rsidR="00CB7C37">
              <w:rPr>
                <w:color w:val="000000"/>
                <w:sz w:val="24"/>
                <w:szCs w:val="24"/>
                <w:shd w:val="clear" w:color="auto" w:fill="FFFFFF"/>
              </w:rPr>
              <w:t xml:space="preserve"> по причине неисполнения поручений самим Алиевым А.О. 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Default="00015CF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4256">
              <w:rPr>
                <w:sz w:val="24"/>
                <w:szCs w:val="24"/>
              </w:rPr>
              <w:t xml:space="preserve">.1 </w:t>
            </w:r>
            <w:r w:rsidR="006D4256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6D4256" w:rsidRDefault="00015CF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4256">
              <w:rPr>
                <w:sz w:val="24"/>
                <w:szCs w:val="24"/>
              </w:rPr>
              <w:t xml:space="preserve">.2. </w:t>
            </w:r>
            <w:r w:rsidR="00D510C8">
              <w:rPr>
                <w:sz w:val="24"/>
                <w:szCs w:val="24"/>
              </w:rPr>
              <w:t xml:space="preserve">До </w:t>
            </w:r>
            <w:r w:rsidR="007C06AA">
              <w:rPr>
                <w:sz w:val="24"/>
                <w:szCs w:val="24"/>
              </w:rPr>
              <w:t>01.07</w:t>
            </w:r>
            <w:r w:rsidR="00D510C8">
              <w:rPr>
                <w:sz w:val="24"/>
                <w:szCs w:val="24"/>
              </w:rPr>
              <w:t>.2020 года  Алиев</w:t>
            </w:r>
            <w:r w:rsidR="007C06AA">
              <w:rPr>
                <w:sz w:val="24"/>
                <w:szCs w:val="24"/>
              </w:rPr>
              <w:t>у</w:t>
            </w:r>
            <w:r w:rsidR="00D510C8">
              <w:rPr>
                <w:sz w:val="24"/>
                <w:szCs w:val="24"/>
              </w:rPr>
              <w:t xml:space="preserve"> А.О. или членами его семьи предоставить в Администрацию Денисовского сельского поселения копий документов об открытии ИП.</w:t>
            </w:r>
          </w:p>
          <w:p w:rsidR="00D510C8" w:rsidRDefault="00015CF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10C8">
              <w:rPr>
                <w:sz w:val="24"/>
                <w:szCs w:val="24"/>
              </w:rPr>
              <w:t xml:space="preserve">.3. До </w:t>
            </w:r>
            <w:r w:rsidR="007C06AA">
              <w:rPr>
                <w:sz w:val="24"/>
                <w:szCs w:val="24"/>
              </w:rPr>
              <w:t>01.07.</w:t>
            </w:r>
            <w:r w:rsidR="00D510C8">
              <w:rPr>
                <w:sz w:val="24"/>
                <w:szCs w:val="24"/>
              </w:rPr>
              <w:t xml:space="preserve">2020 года привести данные похозяйственных книг в соответствие. </w:t>
            </w:r>
          </w:p>
          <w:p w:rsidR="007C06AA" w:rsidRDefault="007C06AA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до 15.06.2020 Ханмирзаевой Г.В. уведомить Алиева А.О. об исполнении им п.3.2 и п. 3.4 настоящего протокола.</w:t>
            </w:r>
          </w:p>
          <w:p w:rsidR="00E350B3" w:rsidRPr="00643D4E" w:rsidRDefault="00E350B3" w:rsidP="00E3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D510C8" w:rsidRDefault="00D510C8" w:rsidP="006D4256">
            <w:pPr>
              <w:jc w:val="both"/>
              <w:rPr>
                <w:sz w:val="24"/>
                <w:szCs w:val="24"/>
              </w:rPr>
            </w:pPr>
          </w:p>
          <w:p w:rsidR="00D510C8" w:rsidRPr="00C62D2D" w:rsidRDefault="00D510C8" w:rsidP="00C62D2D">
            <w:pPr>
              <w:pStyle w:val="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СЛУШАЛИ по </w:t>
            </w:r>
            <w:r w:rsidR="00015CF3" w:rsidRPr="00C62D2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четвертому</w:t>
            </w:r>
            <w:r w:rsidRPr="00C6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вопросу: </w:t>
            </w:r>
            <w:r w:rsidRPr="00C6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6AA">
              <w:rPr>
                <w:sz w:val="24"/>
                <w:szCs w:val="24"/>
              </w:rPr>
              <w:t xml:space="preserve"> </w:t>
            </w:r>
            <w:r w:rsidR="007C06AA" w:rsidRPr="007C06AA">
              <w:rPr>
                <w:rFonts w:ascii="Times New Roman" w:hAnsi="Times New Roman" w:cs="Times New Roman"/>
                <w:sz w:val="24"/>
                <w:szCs w:val="24"/>
              </w:rPr>
              <w:t xml:space="preserve">Г.В. Ханмирзаеву, ведущего специалиста по общим вопросам </w:t>
            </w:r>
            <w:r w:rsidRPr="007C06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D2D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проинформировала присутствующих</w:t>
            </w:r>
            <w:r w:rsidR="00C62D2D" w:rsidRPr="00C62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C06AA" w:rsidRPr="00224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1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7C06AA" w:rsidRPr="00224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состоянии и развитии межнациональных отношений среди учащи</w:t>
            </w:r>
            <w:r w:rsidR="004C1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7C06AA" w:rsidRPr="00224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и  в молодежной среде</w:t>
            </w:r>
            <w:r w:rsidR="007C0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D5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МБОУ Денисовская СШ обучается 84 ребенка, дошкольную группу при школе посещает 21 ребенок, в совокупности составляет 105 детей. В период с января по март 2020 года  школьные культу</w:t>
            </w:r>
            <w:r w:rsidR="004C1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рно-массовые мероприятия, а так</w:t>
            </w:r>
            <w:r w:rsidR="00CD5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 культурные мероприятия в МКУК «Денисовский СДК» проводились согласно утвержденны</w:t>
            </w:r>
            <w:r w:rsidR="004C1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CD5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</w:t>
            </w:r>
            <w:r w:rsidR="004C1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CD5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E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 в МКУК «Денисовский СДК» 15.01.2020 </w:t>
            </w:r>
            <w:r w:rsidR="00CD5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E492E">
              <w:rPr>
                <w:sz w:val="20"/>
                <w:szCs w:val="20"/>
              </w:rPr>
              <w:t xml:space="preserve"> </w:t>
            </w:r>
            <w:r w:rsidR="008E492E" w:rsidRPr="008E492E">
              <w:rPr>
                <w:rFonts w:ascii="Times New Roman" w:hAnsi="Times New Roman" w:cs="Times New Roman"/>
                <w:sz w:val="24"/>
                <w:szCs w:val="24"/>
              </w:rPr>
              <w:t>проведен Тематический час «Профилактика и разрешение конфликтов»</w:t>
            </w:r>
            <w:r w:rsidR="008E492E">
              <w:rPr>
                <w:rFonts w:ascii="Times New Roman" w:hAnsi="Times New Roman" w:cs="Times New Roman"/>
                <w:sz w:val="24"/>
                <w:szCs w:val="24"/>
              </w:rPr>
              <w:t xml:space="preserve">, 19.02.2020 -Информационная беседа « Твоя жизнь», 26.02.2020 -  беседа «Толерантность и межнациональные конфликты», 27.03.2020 акция «Скажи терроризму нет», которые посетило 45 человек, как детей так и молодежи. В период с апреля по май 2020 года запланированные мероприятия не проводились по причине введения режима самоизоляции граждан. </w:t>
            </w:r>
            <w:r w:rsidR="00501D78">
              <w:rPr>
                <w:rFonts w:ascii="Times New Roman" w:hAnsi="Times New Roman" w:cs="Times New Roman"/>
                <w:sz w:val="24"/>
                <w:szCs w:val="24"/>
              </w:rPr>
              <w:t>Некоторые мероприяти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1D78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провести в ограниченном формате. Так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D78">
              <w:rPr>
                <w:rFonts w:ascii="Times New Roman" w:hAnsi="Times New Roman" w:cs="Times New Roman"/>
                <w:sz w:val="24"/>
                <w:szCs w:val="24"/>
              </w:rPr>
              <w:t xml:space="preserve"> 9 мая 2020 состоялся автопробег по территории поселка с последующим  возложением венков к Мемориалу павшим воинам ВОВ 1941-1945гг, а также поздравлением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тружениц тыла </w:t>
            </w:r>
            <w:r w:rsidR="00501D78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с пояснениями размещены на сайте Администрации). В июне запланировано </w:t>
            </w:r>
            <w:r w:rsidR="0050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антинаркотической акции, с 15.05.2020 принят план профилактической операции «Подросток», проведение иных мероприятий в сфере профилактики межнациональных отношений в среди молодежи планируется при наличии возможности проведения. </w:t>
            </w:r>
          </w:p>
          <w:p w:rsidR="00015CF3" w:rsidRDefault="00015CF3" w:rsidP="00015CF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15CF3" w:rsidRPr="00015CF3" w:rsidRDefault="00015CF3" w:rsidP="00015CF3">
            <w:pPr>
              <w:jc w:val="both"/>
              <w:rPr>
                <w:sz w:val="24"/>
                <w:szCs w:val="24"/>
              </w:rPr>
            </w:pPr>
            <w:r w:rsidRPr="00015CF3">
              <w:rPr>
                <w:sz w:val="24"/>
                <w:szCs w:val="24"/>
              </w:rPr>
              <w:t>4.1 Информацию принять к сведению</w:t>
            </w:r>
          </w:p>
          <w:p w:rsidR="00015CF3" w:rsidRDefault="00015CF3" w:rsidP="00015C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5CF3">
              <w:rPr>
                <w:sz w:val="24"/>
                <w:szCs w:val="24"/>
              </w:rPr>
              <w:t xml:space="preserve">4.2 </w:t>
            </w:r>
            <w:r w:rsidR="00982406">
              <w:rPr>
                <w:sz w:val="24"/>
                <w:szCs w:val="24"/>
              </w:rPr>
              <w:t>Г.В. Ханмирзаевой до 20.12.2020 года по возможности провести все запланированные культурно-массовые мероприятия в сфере межнациональных отношений.</w:t>
            </w:r>
          </w:p>
          <w:p w:rsidR="00E350B3" w:rsidRPr="00643D4E" w:rsidRDefault="00E350B3" w:rsidP="00E3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015CF3" w:rsidRPr="00EA3C6A" w:rsidRDefault="00982406" w:rsidP="00015CF3">
            <w:pPr>
              <w:jc w:val="both"/>
              <w:rPr>
                <w:b/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пятому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82406">
              <w:rPr>
                <w:sz w:val="24"/>
                <w:szCs w:val="24"/>
              </w:rPr>
              <w:t>Е.А. Юхно, главного специалиста по вопросам ЖКХ, земельным и имущественным отношениям, который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82406">
              <w:rPr>
                <w:sz w:val="24"/>
                <w:szCs w:val="24"/>
              </w:rPr>
              <w:t>рассказал 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49DB">
              <w:rPr>
                <w:sz w:val="24"/>
                <w:szCs w:val="24"/>
              </w:rPr>
              <w:t xml:space="preserve"> реализации постановления  Правительства Ростовской области от 07.02.2013 </w:t>
            </w:r>
            <w:r w:rsidRPr="002249DB">
              <w:rPr>
                <w:sz w:val="24"/>
                <w:szCs w:val="24"/>
              </w:rPr>
              <w:sym w:font="Times New Roman" w:char="2116"/>
            </w:r>
            <w:r w:rsidRPr="002249DB">
              <w:rPr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  <w:r>
              <w:rPr>
                <w:sz w:val="24"/>
                <w:szCs w:val="24"/>
              </w:rPr>
              <w:t xml:space="preserve">. В результате проведенного мониторинга численности поголовья скота у ИП и крупных ЛПХ фактов превышения установленных нормативов не выявлено. </w:t>
            </w:r>
          </w:p>
          <w:p w:rsidR="00982406" w:rsidRDefault="00982406" w:rsidP="0098240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982406" w:rsidRPr="00015CF3" w:rsidRDefault="00982406" w:rsidP="00982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5CF3">
              <w:rPr>
                <w:sz w:val="24"/>
                <w:szCs w:val="24"/>
              </w:rPr>
              <w:t>.1 Информацию принять к сведению</w:t>
            </w:r>
          </w:p>
          <w:p w:rsidR="00982406" w:rsidRDefault="00982406" w:rsidP="00982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</w:t>
            </w:r>
            <w:r w:rsidRPr="00015CF3">
              <w:rPr>
                <w:sz w:val="24"/>
                <w:szCs w:val="24"/>
              </w:rPr>
              <w:t xml:space="preserve">.2 </w:t>
            </w:r>
            <w:r>
              <w:rPr>
                <w:sz w:val="24"/>
                <w:szCs w:val="24"/>
              </w:rPr>
              <w:t xml:space="preserve">Е.А. Юхно до 20.12.2020 года продолжить проведение мониторинга соблюдения </w:t>
            </w:r>
            <w:r w:rsidRPr="002249DB">
              <w:rPr>
                <w:sz w:val="24"/>
                <w:szCs w:val="24"/>
              </w:rPr>
              <w:t xml:space="preserve">постановления  Правительства Ростовской области от 07.02.2013 </w:t>
            </w:r>
            <w:r w:rsidRPr="002249DB">
              <w:rPr>
                <w:sz w:val="24"/>
                <w:szCs w:val="24"/>
              </w:rPr>
              <w:sym w:font="Times New Roman" w:char="2116"/>
            </w:r>
            <w:r w:rsidRPr="002249DB">
              <w:rPr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982406" w:rsidRPr="00643D4E" w:rsidRDefault="00982406" w:rsidP="00982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015CF3" w:rsidRPr="00D510C8" w:rsidRDefault="00015CF3" w:rsidP="00015CF3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6D4256">
      <w:pPr>
        <w:jc w:val="center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C62D2D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</w:t>
      </w:r>
      <w:r w:rsidR="000F0C33">
        <w:rPr>
          <w:sz w:val="24"/>
          <w:szCs w:val="24"/>
        </w:rPr>
        <w:t xml:space="preserve">  </w:t>
      </w:r>
      <w:r w:rsidR="00847105">
        <w:rPr>
          <w:sz w:val="24"/>
          <w:szCs w:val="24"/>
        </w:rPr>
        <w:t xml:space="preserve">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9F361C" w:rsidRPr="00C6181D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0F0C33" w:rsidRPr="00F26DF3" w:rsidRDefault="000F0C33" w:rsidP="00F26DF3">
      <w:pPr>
        <w:autoSpaceDE/>
        <w:autoSpaceDN/>
        <w:rPr>
          <w:b/>
        </w:rPr>
      </w:pPr>
      <w:bookmarkStart w:id="0" w:name="_GoBack"/>
      <w:bookmarkEnd w:id="0"/>
    </w:p>
    <w:sectPr w:rsidR="000F0C33" w:rsidRPr="00F26DF3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3E2" w:rsidRDefault="004643E2">
      <w:r>
        <w:separator/>
      </w:r>
    </w:p>
  </w:endnote>
  <w:endnote w:type="continuationSeparator" w:id="1">
    <w:p w:rsidR="004643E2" w:rsidRDefault="0046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812DB4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3E2" w:rsidRDefault="004643E2">
      <w:r>
        <w:separator/>
      </w:r>
    </w:p>
  </w:footnote>
  <w:footnote w:type="continuationSeparator" w:id="1">
    <w:p w:rsidR="004643E2" w:rsidRDefault="0046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812DB4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812DB4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1ED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15CF3"/>
    <w:rsid w:val="0002773E"/>
    <w:rsid w:val="00045A1A"/>
    <w:rsid w:val="0006309A"/>
    <w:rsid w:val="00063106"/>
    <w:rsid w:val="000A0EB5"/>
    <w:rsid w:val="000C353C"/>
    <w:rsid w:val="000C49D9"/>
    <w:rsid w:val="000D61A6"/>
    <w:rsid w:val="000D7184"/>
    <w:rsid w:val="000E0DCB"/>
    <w:rsid w:val="000F08E5"/>
    <w:rsid w:val="000F0C33"/>
    <w:rsid w:val="000F3654"/>
    <w:rsid w:val="0010217E"/>
    <w:rsid w:val="00121AAD"/>
    <w:rsid w:val="001234EF"/>
    <w:rsid w:val="0015068C"/>
    <w:rsid w:val="0015689F"/>
    <w:rsid w:val="0015759F"/>
    <w:rsid w:val="00162B67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02853"/>
    <w:rsid w:val="00211DD2"/>
    <w:rsid w:val="0021259F"/>
    <w:rsid w:val="002134C8"/>
    <w:rsid w:val="002249DB"/>
    <w:rsid w:val="00240266"/>
    <w:rsid w:val="002412D8"/>
    <w:rsid w:val="002424F5"/>
    <w:rsid w:val="00246D46"/>
    <w:rsid w:val="00257B13"/>
    <w:rsid w:val="00262ACF"/>
    <w:rsid w:val="0028583C"/>
    <w:rsid w:val="002A3F16"/>
    <w:rsid w:val="002B2967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45006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643E2"/>
    <w:rsid w:val="0047711C"/>
    <w:rsid w:val="004876F8"/>
    <w:rsid w:val="004C1ED0"/>
    <w:rsid w:val="004C6323"/>
    <w:rsid w:val="004D0BBE"/>
    <w:rsid w:val="004D5072"/>
    <w:rsid w:val="004D6E50"/>
    <w:rsid w:val="004E0137"/>
    <w:rsid w:val="004E59B2"/>
    <w:rsid w:val="004F5A28"/>
    <w:rsid w:val="00501D7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B53EE"/>
    <w:rsid w:val="006C2553"/>
    <w:rsid w:val="006C6B9D"/>
    <w:rsid w:val="006C6EC9"/>
    <w:rsid w:val="006D4256"/>
    <w:rsid w:val="006D5ABB"/>
    <w:rsid w:val="006E2669"/>
    <w:rsid w:val="006F0FB6"/>
    <w:rsid w:val="006F6C1D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06AA"/>
    <w:rsid w:val="007C3252"/>
    <w:rsid w:val="007F563F"/>
    <w:rsid w:val="007F6E85"/>
    <w:rsid w:val="00804BFE"/>
    <w:rsid w:val="00805102"/>
    <w:rsid w:val="00806DFF"/>
    <w:rsid w:val="00812DB4"/>
    <w:rsid w:val="00836469"/>
    <w:rsid w:val="00847105"/>
    <w:rsid w:val="008642C3"/>
    <w:rsid w:val="00896199"/>
    <w:rsid w:val="008A7D01"/>
    <w:rsid w:val="008B4DF2"/>
    <w:rsid w:val="008C2B70"/>
    <w:rsid w:val="008E103C"/>
    <w:rsid w:val="008E492E"/>
    <w:rsid w:val="008E4A26"/>
    <w:rsid w:val="008F6C04"/>
    <w:rsid w:val="00922313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82406"/>
    <w:rsid w:val="0099263E"/>
    <w:rsid w:val="00996C10"/>
    <w:rsid w:val="009B0DD4"/>
    <w:rsid w:val="009B2E5F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AF0127"/>
    <w:rsid w:val="00B12971"/>
    <w:rsid w:val="00B14286"/>
    <w:rsid w:val="00B271FD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110FD"/>
    <w:rsid w:val="00C2066D"/>
    <w:rsid w:val="00C40F07"/>
    <w:rsid w:val="00C46684"/>
    <w:rsid w:val="00C57FEC"/>
    <w:rsid w:val="00C6181D"/>
    <w:rsid w:val="00C62D2D"/>
    <w:rsid w:val="00C66592"/>
    <w:rsid w:val="00C758B0"/>
    <w:rsid w:val="00C763F0"/>
    <w:rsid w:val="00C917CC"/>
    <w:rsid w:val="00C94B91"/>
    <w:rsid w:val="00C9617E"/>
    <w:rsid w:val="00CB10A4"/>
    <w:rsid w:val="00CB7C37"/>
    <w:rsid w:val="00CD1D10"/>
    <w:rsid w:val="00CD590E"/>
    <w:rsid w:val="00CD6710"/>
    <w:rsid w:val="00CD7494"/>
    <w:rsid w:val="00D01AF0"/>
    <w:rsid w:val="00D33D0B"/>
    <w:rsid w:val="00D36FCC"/>
    <w:rsid w:val="00D46C0F"/>
    <w:rsid w:val="00D47B7F"/>
    <w:rsid w:val="00D510C8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50B3"/>
    <w:rsid w:val="00E36985"/>
    <w:rsid w:val="00E434C9"/>
    <w:rsid w:val="00E50538"/>
    <w:rsid w:val="00E545D9"/>
    <w:rsid w:val="00E57DD1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05006"/>
    <w:rsid w:val="00F23473"/>
    <w:rsid w:val="00F23945"/>
    <w:rsid w:val="00F26DF3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21E2"/>
    <w:rsid w:val="00FA506A"/>
    <w:rsid w:val="00FC4D66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C62D2D"/>
    <w:pPr>
      <w:suppressAutoHyphens/>
    </w:pPr>
    <w:rPr>
      <w:rFonts w:cs="Calibri"/>
      <w:sz w:val="22"/>
      <w:szCs w:val="22"/>
      <w:lang w:eastAsia="zh-CN"/>
    </w:rPr>
  </w:style>
  <w:style w:type="paragraph" w:customStyle="1" w:styleId="21">
    <w:name w:val="Без интервала2"/>
    <w:rsid w:val="009B0DD4"/>
    <w:pPr>
      <w:suppressAutoHyphens/>
    </w:pPr>
    <w:rPr>
      <w:rFonts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2020-06-09T12:32:00Z</cp:lastPrinted>
  <dcterms:created xsi:type="dcterms:W3CDTF">2011-10-24T08:03:00Z</dcterms:created>
  <dcterms:modified xsi:type="dcterms:W3CDTF">2020-06-09T12:34:00Z</dcterms:modified>
</cp:coreProperties>
</file>