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CF" w:rsidRPr="00507ACF" w:rsidRDefault="00507ACF" w:rsidP="00507ACF">
      <w:pPr>
        <w:rPr>
          <w:rFonts w:ascii="Times New Roman" w:hAnsi="Times New Roman" w:cs="Times New Roman"/>
          <w:b/>
          <w:sz w:val="28"/>
          <w:szCs w:val="28"/>
        </w:rPr>
      </w:pPr>
      <w:r w:rsidRPr="00507ACF">
        <w:rPr>
          <w:rFonts w:ascii="Times New Roman" w:hAnsi="Times New Roman" w:cs="Times New Roman"/>
          <w:b/>
          <w:sz w:val="28"/>
          <w:szCs w:val="28"/>
        </w:rPr>
        <w:t>Экстерриториальный прием документов</w:t>
      </w:r>
      <w:r w:rsidR="00C36BBE">
        <w:rPr>
          <w:rFonts w:ascii="Times New Roman" w:hAnsi="Times New Roman" w:cs="Times New Roman"/>
          <w:b/>
          <w:sz w:val="28"/>
          <w:szCs w:val="28"/>
        </w:rPr>
        <w:t xml:space="preserve"> в офисах Кадастровой палаты по Ростовской области</w:t>
      </w:r>
      <w:r w:rsidRPr="00507AC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BBE">
        <w:rPr>
          <w:rFonts w:ascii="Times New Roman" w:hAnsi="Times New Roman" w:cs="Times New Roman"/>
          <w:b/>
          <w:sz w:val="28"/>
          <w:szCs w:val="28"/>
        </w:rPr>
        <w:t>выгодно</w:t>
      </w:r>
      <w:r w:rsidR="00B63B18" w:rsidRP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63B18" w:rsidRPr="00507ACF">
        <w:rPr>
          <w:rFonts w:ascii="Times New Roman" w:hAnsi="Times New Roman" w:cs="Times New Roman"/>
          <w:b/>
          <w:sz w:val="28"/>
          <w:szCs w:val="28"/>
        </w:rPr>
        <w:t>удобно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ACF" w:rsidRPr="006A224B" w:rsidRDefault="00507ACF" w:rsidP="004815A1">
      <w:pPr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 xml:space="preserve">Донского региона </w:t>
      </w:r>
      <w:r w:rsidRPr="006A224B">
        <w:rPr>
          <w:rFonts w:ascii="Times New Roman" w:hAnsi="Times New Roman" w:cs="Times New Roman"/>
          <w:sz w:val="28"/>
          <w:szCs w:val="28"/>
        </w:rPr>
        <w:t xml:space="preserve">имеют возможность поставить на учет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A224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B63B18">
        <w:rPr>
          <w:rFonts w:ascii="Times New Roman" w:hAnsi="Times New Roman" w:cs="Times New Roman"/>
          <w:sz w:val="28"/>
          <w:szCs w:val="28"/>
        </w:rPr>
        <w:t xml:space="preserve">любое недвижимое имущество, </w:t>
      </w:r>
      <w:r>
        <w:rPr>
          <w:rFonts w:ascii="Times New Roman" w:hAnsi="Times New Roman" w:cs="Times New Roman"/>
          <w:sz w:val="28"/>
          <w:szCs w:val="28"/>
        </w:rPr>
        <w:t>находящ</w:t>
      </w:r>
      <w:r w:rsidR="00B63B18">
        <w:rPr>
          <w:rFonts w:ascii="Times New Roman" w:hAnsi="Times New Roman" w:cs="Times New Roman"/>
          <w:sz w:val="28"/>
          <w:szCs w:val="28"/>
        </w:rPr>
        <w:t>ееся</w:t>
      </w:r>
      <w:r w:rsidRPr="006A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другом регионе </w:t>
      </w:r>
      <w:r w:rsidRPr="006A224B">
        <w:rPr>
          <w:rFonts w:ascii="Times New Roman" w:hAnsi="Times New Roman" w:cs="Times New Roman"/>
          <w:sz w:val="28"/>
          <w:szCs w:val="28"/>
        </w:rPr>
        <w:t>Российской Федерации, не покидая</w:t>
      </w:r>
      <w:r>
        <w:rPr>
          <w:rFonts w:ascii="Times New Roman" w:hAnsi="Times New Roman" w:cs="Times New Roman"/>
          <w:sz w:val="28"/>
          <w:szCs w:val="28"/>
        </w:rPr>
        <w:t xml:space="preserve"> своей области</w:t>
      </w:r>
      <w:r w:rsidRPr="006A224B">
        <w:rPr>
          <w:rFonts w:ascii="Times New Roman" w:hAnsi="Times New Roman" w:cs="Times New Roman"/>
          <w:sz w:val="28"/>
          <w:szCs w:val="28"/>
        </w:rPr>
        <w:t>. Эт</w:t>
      </w:r>
      <w:r>
        <w:rPr>
          <w:rFonts w:ascii="Times New Roman" w:hAnsi="Times New Roman" w:cs="Times New Roman"/>
          <w:sz w:val="28"/>
          <w:szCs w:val="28"/>
        </w:rPr>
        <w:t>о подразумевает</w:t>
      </w:r>
      <w:r w:rsidRPr="006A224B">
        <w:rPr>
          <w:rFonts w:ascii="Times New Roman" w:hAnsi="Times New Roman" w:cs="Times New Roman"/>
          <w:sz w:val="28"/>
          <w:szCs w:val="28"/>
        </w:rPr>
        <w:t xml:space="preserve"> экстерриториальн</w:t>
      </w:r>
      <w:r>
        <w:rPr>
          <w:rFonts w:ascii="Times New Roman" w:hAnsi="Times New Roman" w:cs="Times New Roman"/>
          <w:sz w:val="28"/>
          <w:szCs w:val="28"/>
        </w:rPr>
        <w:t>ый принцип</w:t>
      </w:r>
      <w:r w:rsidRPr="006A224B">
        <w:rPr>
          <w:rFonts w:ascii="Times New Roman" w:hAnsi="Times New Roman" w:cs="Times New Roman"/>
          <w:sz w:val="28"/>
          <w:szCs w:val="28"/>
        </w:rPr>
        <w:t xml:space="preserve"> приема документов. </w:t>
      </w:r>
    </w:p>
    <w:p w:rsidR="00BB5BDB" w:rsidRDefault="000D330A" w:rsidP="004815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статистике </w:t>
      </w:r>
      <w:r w:rsidR="001642A1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Кадастровой палатой по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 Ростовской области принято </w:t>
      </w:r>
      <w:r w:rsidR="00507ACF">
        <w:rPr>
          <w:rFonts w:ascii="Times New Roman" w:hAnsi="Times New Roman" w:cs="Times New Roman"/>
          <w:sz w:val="28"/>
          <w:szCs w:val="28"/>
        </w:rPr>
        <w:t xml:space="preserve">около 9 тыс. 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507ACF">
        <w:rPr>
          <w:rFonts w:ascii="Times New Roman" w:hAnsi="Times New Roman" w:cs="Times New Roman"/>
          <w:sz w:val="28"/>
          <w:szCs w:val="28"/>
        </w:rPr>
        <w:t xml:space="preserve">(8769) 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на кадастровый учет и </w:t>
      </w:r>
      <w:r w:rsidR="00507ACF">
        <w:rPr>
          <w:rFonts w:ascii="Times New Roman" w:hAnsi="Times New Roman" w:cs="Times New Roman"/>
          <w:sz w:val="28"/>
          <w:szCs w:val="28"/>
        </w:rPr>
        <w:t xml:space="preserve">(или) </w:t>
      </w:r>
      <w:r w:rsidR="00507ACF" w:rsidRPr="006A224B">
        <w:rPr>
          <w:rFonts w:ascii="Times New Roman" w:hAnsi="Times New Roman" w:cs="Times New Roman"/>
          <w:sz w:val="28"/>
          <w:szCs w:val="28"/>
        </w:rPr>
        <w:t>регистрацию прав п</w:t>
      </w:r>
      <w:r w:rsidR="00CC709A">
        <w:rPr>
          <w:rFonts w:ascii="Times New Roman" w:hAnsi="Times New Roman" w:cs="Times New Roman"/>
          <w:sz w:val="28"/>
          <w:szCs w:val="28"/>
        </w:rPr>
        <w:t>о экстерриториальному принципу, из них 78% – на регистрацию прав, 18% – на кадастровый учет, 4% – на единую процедуру.</w:t>
      </w:r>
    </w:p>
    <w:p w:rsidR="00507ACF" w:rsidRPr="006A224B" w:rsidRDefault="00507ACF" w:rsidP="004815A1">
      <w:pPr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Наиболее часто подавались заявления в отношении объектов недвижимости, расположенных в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Краснодарском крае 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18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7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г. Севастополе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18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3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Ставропольском крае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224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Волгоградской области (</w:t>
      </w:r>
      <w:r w:rsidR="001918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и Республике Крым (</w:t>
      </w:r>
      <w:r w:rsidR="001918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19189F">
        <w:rPr>
          <w:rFonts w:ascii="Times New Roman" w:hAnsi="Times New Roman" w:cs="Times New Roman"/>
          <w:sz w:val="28"/>
          <w:szCs w:val="28"/>
        </w:rPr>
        <w:t>; доля принятых заявлений по экстерриториальному принципу по остальным 77 регионам России в целом составляет 27,65%.</w:t>
      </w:r>
    </w:p>
    <w:p w:rsidR="00507ACF" w:rsidRDefault="0019189F" w:rsidP="0048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граждане и организации подают документы по экстерриториальному принципу в офисы Кадастровой палаты в городах Ростове-на-Дону (8113 заявлений) и  Каменске-Шахтинском (251 заявление), в Орловском районе (248 заявлений), также обращаются</w:t>
      </w:r>
      <w:r w:rsidRPr="00191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офисы в Усть-Донецком (77</w:t>
      </w:r>
      <w:r w:rsidR="00C36BBE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BBE">
        <w:rPr>
          <w:rFonts w:ascii="Times New Roman" w:hAnsi="Times New Roman" w:cs="Times New Roman"/>
          <w:sz w:val="28"/>
          <w:szCs w:val="28"/>
        </w:rPr>
        <w:t xml:space="preserve">Обливском (46) районах, в </w:t>
      </w:r>
      <w:proofErr w:type="gramStart"/>
      <w:r w:rsidR="00C36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36BBE">
        <w:rPr>
          <w:rFonts w:ascii="Times New Roman" w:hAnsi="Times New Roman" w:cs="Times New Roman"/>
          <w:sz w:val="28"/>
          <w:szCs w:val="28"/>
        </w:rPr>
        <w:t>. Донецке (34).</w:t>
      </w:r>
    </w:p>
    <w:p w:rsidR="00507ACF" w:rsidRPr="00507ACF" w:rsidRDefault="00507A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446" w:type="dxa"/>
        <w:tblInd w:w="93" w:type="dxa"/>
        <w:tblLook w:val="04A0"/>
      </w:tblPr>
      <w:tblGrid>
        <w:gridCol w:w="546"/>
        <w:gridCol w:w="3680"/>
        <w:gridCol w:w="4220"/>
      </w:tblGrid>
      <w:tr w:rsidR="00507ACF" w:rsidRPr="00507ACF" w:rsidTr="00507ACF">
        <w:trPr>
          <w:trHeight w:val="982"/>
        </w:trPr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CF" w:rsidRPr="00507ACF" w:rsidRDefault="00507ACF" w:rsidP="00C36B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офисов приема-</w:t>
            </w:r>
            <w:r w:rsidR="00C36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выдачи документов филиала ФГБУ «</w:t>
            </w: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ФКП Росреестра</w:t>
            </w:r>
            <w:r w:rsidR="00C36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Ростовской области, в которых осуществляется прием документов на кадастровый учет и (или) государственную регистрацию по экстерриториальному принципу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Офис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</w:tr>
      <w:tr w:rsidR="00507ACF" w:rsidRPr="00507ACF" w:rsidTr="00507AC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Межрайонный отдел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Ростов-на-Дону, ул. Береговая, 11/1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1                                   (по Обливскому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ст. Обливская,  ул. Ленина, 103</w:t>
            </w:r>
          </w:p>
        </w:tc>
      </w:tr>
      <w:tr w:rsidR="00507ACF" w:rsidRPr="00507ACF" w:rsidTr="00507ACF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4                      (по 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Донецку)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Донецк,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4                        (по г. Каменск-Шахтинскому)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 Каменск-Шахтинский, пр-т Карла Маркса, 12.</w:t>
            </w:r>
          </w:p>
        </w:tc>
      </w:tr>
      <w:tr w:rsidR="00507ACF" w:rsidRPr="00507ACF" w:rsidTr="00507ACF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7                        (по Орловскому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пос. Орловский,  ул. М. Горького, 60 а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8                         (по Усть-Донецкому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р. п. Усть-Донецкий, ул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Партизан, 14 а</w:t>
            </w:r>
          </w:p>
        </w:tc>
      </w:tr>
    </w:tbl>
    <w:p w:rsidR="009423E9" w:rsidRDefault="009423E9"/>
    <w:p w:rsidR="00507ACF" w:rsidRDefault="00507ACF"/>
    <w:sectPr w:rsidR="00507ACF" w:rsidSect="00507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CF"/>
    <w:rsid w:val="000D330A"/>
    <w:rsid w:val="001642A1"/>
    <w:rsid w:val="0019189F"/>
    <w:rsid w:val="004815A1"/>
    <w:rsid w:val="00507ACF"/>
    <w:rsid w:val="009423E9"/>
    <w:rsid w:val="00AB6BAE"/>
    <w:rsid w:val="00B63B18"/>
    <w:rsid w:val="00BB5BDB"/>
    <w:rsid w:val="00C36BBE"/>
    <w:rsid w:val="00CC709A"/>
    <w:rsid w:val="00F4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7</cp:revision>
  <dcterms:created xsi:type="dcterms:W3CDTF">2019-01-21T09:53:00Z</dcterms:created>
  <dcterms:modified xsi:type="dcterms:W3CDTF">2019-01-21T10:32:00Z</dcterms:modified>
</cp:coreProperties>
</file>