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 xml:space="preserve">15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 xml:space="preserve">15 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95"/>
        <w:gridCol w:w="2126"/>
        <w:gridCol w:w="1854"/>
        <w:gridCol w:w="1700"/>
        <w:gridCol w:w="1616"/>
        <w:gridCol w:w="2269"/>
        <w:gridCol w:w="1846"/>
      </w:tblGrid>
      <w:tr w:rsidR="00290B15" w:rsidTr="00054D42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49352E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054D42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054D42" w:rsidTr="00054D42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proofErr w:type="spellStart"/>
            <w:r>
              <w:t>Шакула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 xml:space="preserve">Директор  Муниципального казенного учреждения культуры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Денисовский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213 608,62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6F2121">
            <w:pPr>
              <w:jc w:val="center"/>
            </w:pPr>
            <w:r>
              <w:t>1) Земельный участок под ЛПХ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1100</w:t>
            </w:r>
          </w:p>
          <w:p w:rsidR="00054D42" w:rsidRDefault="00054D42" w:rsidP="0049352E">
            <w:pPr>
              <w:jc w:val="center"/>
            </w:pPr>
          </w:p>
          <w:p w:rsidR="00054D42" w:rsidRPr="0049352E" w:rsidRDefault="00054D42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Россия</w:t>
            </w:r>
          </w:p>
          <w:p w:rsidR="00054D42" w:rsidRDefault="00054D42" w:rsidP="0049352E"/>
          <w:p w:rsidR="00054D42" w:rsidRPr="0049352E" w:rsidRDefault="00054D42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Pr="00054D42" w:rsidRDefault="00054D42" w:rsidP="00054D42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0"/>
              <w:rPr>
                <w:rFonts w:ascii="Times New Roman" w:hAnsi="Times New Roman"/>
              </w:rPr>
            </w:pPr>
            <w:r w:rsidRPr="00054D42">
              <w:rPr>
                <w:rFonts w:ascii="Times New Roman" w:hAnsi="Times New Roman"/>
              </w:rPr>
              <w:t>ВАЗ 2101</w:t>
            </w:r>
          </w:p>
          <w:p w:rsidR="00054D42" w:rsidRPr="00054D42" w:rsidRDefault="00054D42" w:rsidP="00054D42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-76"/>
            </w:pPr>
            <w:r w:rsidRPr="00054D42">
              <w:rPr>
                <w:rFonts w:ascii="Times New Roman" w:hAnsi="Times New Roman"/>
              </w:rPr>
              <w:t>ВАЗ 21101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4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>2) 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58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>3)Земельный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271991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6F2121" w:rsidTr="00054D42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6F2121" w:rsidP="00054D42">
            <w:pPr>
              <w:jc w:val="center"/>
            </w:pPr>
            <w:r>
              <w:t>Супруг</w:t>
            </w:r>
            <w:r w:rsidR="00054D42">
              <w:t>а</w:t>
            </w:r>
            <w:r>
              <w:t>-</w:t>
            </w:r>
          </w:p>
          <w:p w:rsidR="006F2121" w:rsidRDefault="006F2121" w:rsidP="00054D42">
            <w:pPr>
              <w:jc w:val="center"/>
            </w:pPr>
            <w: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С</w:t>
            </w:r>
            <w:r w:rsidR="00054D42">
              <w:t>торож</w:t>
            </w:r>
            <w:r>
              <w:t xml:space="preserve">, </w:t>
            </w:r>
            <w:r w:rsidR="00054D42">
              <w:t xml:space="preserve">Муниципального казенного </w:t>
            </w:r>
            <w:r w:rsidR="00054D42">
              <w:lastRenderedPageBreak/>
              <w:t xml:space="preserve">учреждения культуры </w:t>
            </w:r>
            <w:proofErr w:type="spellStart"/>
            <w:r w:rsidR="00054D42">
              <w:t>Денисовского</w:t>
            </w:r>
            <w:proofErr w:type="spellEnd"/>
            <w:r w:rsidR="00054D42">
              <w:t xml:space="preserve"> сельского поселения «</w:t>
            </w:r>
            <w:proofErr w:type="spellStart"/>
            <w:r w:rsidR="00054D42">
              <w:t>Денисовский</w:t>
            </w:r>
            <w:proofErr w:type="spellEnd"/>
            <w:r w:rsidR="00054D42"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>
            <w:pPr>
              <w:jc w:val="center"/>
            </w:pPr>
            <w:r>
              <w:lastRenderedPageBreak/>
              <w:t>84 411,0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272 00</w:t>
            </w:r>
            <w:r w:rsidR="00054D42">
              <w:t>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054D42">
        <w:trPr>
          <w:cantSplit/>
          <w:trHeight w:val="127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  <w:p w:rsidR="006F2121" w:rsidRDefault="006F2121" w:rsidP="00054D42">
            <w:r>
              <w:t xml:space="preserve">2) </w:t>
            </w:r>
            <w:r w:rsidR="00054D42">
              <w:t>дом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054D42" w:rsidP="006F2121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054D42">
        <w:trPr>
          <w:cantSplit/>
          <w:trHeight w:val="58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3)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1100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0" w:name="__DdeLink__181_280819030"/>
      <w:bookmarkEnd w:id="0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343BD7" w:rsidRDefault="00343BD7" w:rsidP="00343BD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343BD7" w:rsidRPr="00EF6D5F" w:rsidRDefault="00343BD7" w:rsidP="00EF6D5F">
      <w:pPr>
        <w:jc w:val="center"/>
      </w:pPr>
      <w:r>
        <w:rPr>
          <w:b/>
          <w:sz w:val="23"/>
          <w:szCs w:val="23"/>
        </w:rPr>
        <w:t>с 1 января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 по 31 декабря 201</w:t>
      </w:r>
      <w:r w:rsidR="0033372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83"/>
        <w:gridCol w:w="2126"/>
        <w:gridCol w:w="1895"/>
        <w:gridCol w:w="1700"/>
        <w:gridCol w:w="1616"/>
        <w:gridCol w:w="2269"/>
        <w:gridCol w:w="1846"/>
      </w:tblGrid>
      <w:tr w:rsidR="00343BD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43BD7" w:rsidTr="00E06691">
        <w:trPr>
          <w:cantSplit/>
          <w:trHeight w:val="139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BD7" w:rsidRDefault="00343BD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D7" w:rsidRDefault="00343BD7" w:rsidP="006F2121">
            <w:pPr>
              <w:jc w:val="center"/>
            </w:pPr>
          </w:p>
        </w:tc>
      </w:tr>
      <w:tr w:rsidR="006F2121" w:rsidTr="006F2121">
        <w:trPr>
          <w:cantSplit/>
          <w:trHeight w:val="94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Кравченко Людмила Михайловна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FD0C66">
            <w:pPr>
              <w:jc w:val="center"/>
            </w:pPr>
            <w:r w:rsidRPr="00054D42">
              <w:t>Заведующий</w:t>
            </w:r>
            <w:r>
              <w:t xml:space="preserve">, </w:t>
            </w:r>
            <w:r w:rsidRPr="00054D42">
              <w:t>Муниципальное казенное учреждение культуры «</w:t>
            </w:r>
            <w:proofErr w:type="spellStart"/>
            <w:r w:rsidRPr="00054D42">
              <w:t>Денисовская</w:t>
            </w:r>
            <w:proofErr w:type="spellEnd"/>
            <w:r w:rsidRPr="00054D42">
              <w:t xml:space="preserve"> поселенческая библиотека»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380 239,96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121996,0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150002,0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06691">
            <w:r>
              <w:t xml:space="preserve">3) </w:t>
            </w:r>
            <w:r w:rsidR="00E06691">
              <w:t xml:space="preserve">квартира </w:t>
            </w:r>
            <w:r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68,3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4)Земельный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91" w:rsidRDefault="006F2121" w:rsidP="00E06691">
            <w:pPr>
              <w:jc w:val="center"/>
            </w:pPr>
            <w:r>
              <w:lastRenderedPageBreak/>
              <w:t>Супруг-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 w:rsidRPr="00E06691">
              <w:t>Кочегар</w:t>
            </w:r>
            <w:r>
              <w:t xml:space="preserve"> </w:t>
            </w:r>
            <w:r w:rsidRPr="00E06691">
              <w:t>Муниципальное казенное учреждение культуры «</w:t>
            </w:r>
            <w:proofErr w:type="spellStart"/>
            <w:r w:rsidRPr="00E06691">
              <w:t>Денисовская</w:t>
            </w:r>
            <w:proofErr w:type="spellEnd"/>
            <w:r w:rsidRPr="00E06691">
              <w:t xml:space="preserve"> поселенческая библиотека»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212223,59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6F2121">
            <w:pPr>
              <w:jc w:val="center"/>
            </w:pPr>
            <w:r>
              <w:t>300076,0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91" w:rsidRDefault="00E06691" w:rsidP="00E0669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>1)</w:t>
            </w:r>
            <w:r w:rsidRPr="00E06691">
              <w:rPr>
                <w:color w:val="auto"/>
                <w:kern w:val="3"/>
                <w:lang w:eastAsia="zh-CN"/>
              </w:rPr>
              <w:t>ВАЗ 2101</w:t>
            </w:r>
          </w:p>
          <w:p w:rsidR="006F2121" w:rsidRDefault="00E06691" w:rsidP="00EF6D5F">
            <w:r>
              <w:t xml:space="preserve">2) </w:t>
            </w:r>
            <w:r w:rsidRPr="00E06691">
              <w:t>трактор</w:t>
            </w:r>
            <w:proofErr w:type="gramStart"/>
            <w:r w:rsidRPr="00E06691">
              <w:t xml:space="preserve"> Т</w:t>
            </w:r>
            <w:proofErr w:type="gramEnd"/>
            <w:r w:rsidRPr="00E06691">
              <w:t>- 40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E06691">
            <w:pPr>
              <w:jc w:val="center"/>
            </w:pPr>
            <w:r>
              <w:t>243998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3)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E0669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06691">
            <w:r>
              <w:t xml:space="preserve">4) </w:t>
            </w:r>
            <w:r w:rsidR="00E06691">
              <w:t xml:space="preserve">квартира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E06691" w:rsidP="00E06691">
            <w:pPr>
              <w:jc w:val="center"/>
            </w:pPr>
            <w:r>
              <w:t>68,3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  <w:bookmarkStart w:id="1" w:name="_GoBack"/>
      <w:bookmarkEnd w:id="1"/>
    </w:p>
    <w:sectPr w:rsidR="0034180E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6546712F"/>
    <w:multiLevelType w:val="hybridMultilevel"/>
    <w:tmpl w:val="C7E67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4D42"/>
    <w:rsid w:val="00057D12"/>
    <w:rsid w:val="001D43A1"/>
    <w:rsid w:val="00290B15"/>
    <w:rsid w:val="002A2153"/>
    <w:rsid w:val="0033372F"/>
    <w:rsid w:val="0034180E"/>
    <w:rsid w:val="00343BD7"/>
    <w:rsid w:val="0049352E"/>
    <w:rsid w:val="00613769"/>
    <w:rsid w:val="006B639E"/>
    <w:rsid w:val="006C6968"/>
    <w:rsid w:val="006F2121"/>
    <w:rsid w:val="007E66A1"/>
    <w:rsid w:val="00800DC0"/>
    <w:rsid w:val="00834B9E"/>
    <w:rsid w:val="00840153"/>
    <w:rsid w:val="008551E7"/>
    <w:rsid w:val="008566D8"/>
    <w:rsid w:val="008B3C4F"/>
    <w:rsid w:val="009174E9"/>
    <w:rsid w:val="00964914"/>
    <w:rsid w:val="00B43947"/>
    <w:rsid w:val="00B7086F"/>
    <w:rsid w:val="00B86D6C"/>
    <w:rsid w:val="00B90575"/>
    <w:rsid w:val="00D40408"/>
    <w:rsid w:val="00E06691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26</cp:revision>
  <cp:lastPrinted>2015-04-02T10:03:00Z</cp:lastPrinted>
  <dcterms:created xsi:type="dcterms:W3CDTF">2015-04-02T09:44:00Z</dcterms:created>
  <dcterms:modified xsi:type="dcterms:W3CDTF">2016-05-18T12:39:00Z</dcterms:modified>
</cp:coreProperties>
</file>