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40" w:type="dxa"/>
        <w:tblLayout w:type="fixed"/>
        <w:tblLook w:val="04A0"/>
      </w:tblPr>
      <w:tblGrid>
        <w:gridCol w:w="5062"/>
        <w:gridCol w:w="5252"/>
        <w:gridCol w:w="5226"/>
      </w:tblGrid>
      <w:tr w:rsidR="00D44036" w:rsidTr="00183F1B">
        <w:trPr>
          <w:trHeight w:val="9545"/>
        </w:trPr>
        <w:tc>
          <w:tcPr>
            <w:tcW w:w="5062" w:type="dxa"/>
          </w:tcPr>
          <w:p w:rsidR="007C60EF" w:rsidRPr="00BB2BB5" w:rsidRDefault="00280984" w:rsidP="007C60EF">
            <w:pPr>
              <w:jc w:val="center"/>
              <w:rPr>
                <w:rStyle w:val="a8"/>
                <w:rFonts w:ascii="Times New Roman" w:hAnsi="Times New Roman" w:cs="Times New Roman"/>
                <w:i/>
                <w:color w:val="000000"/>
                <w:sz w:val="36"/>
                <w:szCs w:val="36"/>
                <w:u w:val="single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i/>
                <w:color w:val="000000"/>
                <w:sz w:val="36"/>
                <w:szCs w:val="36"/>
                <w:u w:val="single"/>
                <w:shd w:val="clear" w:color="auto" w:fill="FFFFFF"/>
              </w:rPr>
              <w:t>Ответственность за экстремизм</w:t>
            </w:r>
          </w:p>
          <w:p w:rsidR="003B6B5E" w:rsidRDefault="003B6B5E" w:rsidP="00D44036">
            <w:pPr>
              <w:jc w:val="center"/>
              <w:rPr>
                <w:i/>
              </w:rPr>
            </w:pPr>
          </w:p>
          <w:p w:rsidR="00280984" w:rsidRDefault="00280984" w:rsidP="0028098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09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Административная ответственность:</w:t>
            </w:r>
          </w:p>
          <w:p w:rsidR="00280984" w:rsidRPr="00280984" w:rsidRDefault="007817A9" w:rsidP="0028098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="00280984"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пропаганд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80984"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(ст. 20.3 КоАП РФ).</w:t>
            </w:r>
          </w:p>
          <w:p w:rsidR="00280984" w:rsidRDefault="007817A9" w:rsidP="0028098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="00280984"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производство и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(ст. 20.29 КоАП РФ).</w:t>
            </w:r>
            <w:r w:rsidR="00280984"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:rsidR="00280984" w:rsidRPr="00280984" w:rsidRDefault="00280984" w:rsidP="0028098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09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Уголовная ответственность:</w:t>
            </w:r>
          </w:p>
          <w:p w:rsidR="00280984" w:rsidRPr="00280984" w:rsidRDefault="00280984" w:rsidP="0028098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1) Статья 280 УК РФ устанавливает ответственность за публичные призывы к осуществлению экстремистской деятельности.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2) Статья 282 УК РФ устанавливает ответственность за возбуждение ненависти либо вражды, а равно унижение человеческого достоинства. Ответственность наступает только в том случае, если эти действия были совершены публично или с использованием средств массовой информации.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3) Статья 282.1 УК РФ устанавливает ответственность за организацию и за участие в экстремистском сообществе. </w:t>
            </w:r>
          </w:p>
          <w:p w:rsidR="00D44036" w:rsidRPr="00280984" w:rsidRDefault="00280984" w:rsidP="00280984">
            <w:pPr>
              <w:jc w:val="both"/>
              <w:rPr>
                <w:i/>
                <w:sz w:val="24"/>
                <w:szCs w:val="24"/>
              </w:rPr>
            </w:pP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4) Статья 282.2 УК РФ устанавливает ответственност</w:t>
            </w:r>
            <w:r w:rsidR="00365B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за организацию деятельности экстремистской организации.</w:t>
            </w:r>
          </w:p>
          <w:p w:rsidR="003B6D33" w:rsidRDefault="003B6D33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3B6D33" w:rsidRDefault="005C4A0D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5C4A0D">
              <w:rPr>
                <w:rFonts w:ascii="Times New Roman" w:eastAsia="Times New Roman" w:hAnsi="Times New Roman" w:cs="Times New Roman"/>
                <w:noProof/>
                <w:color w:val="800000"/>
                <w:sz w:val="24"/>
                <w:szCs w:val="24"/>
              </w:rPr>
              <w:drawing>
                <wp:inline distT="0" distB="0" distL="0" distR="0">
                  <wp:extent cx="2095500" cy="1567500"/>
                  <wp:effectExtent l="0" t="0" r="0" b="0"/>
                  <wp:docPr id="6" name="Рисунок 6" descr="722cdfcae520b8bc5dddabb598361aa4_560x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22cdfcae520b8bc5dddabb598361aa4_560x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74" cy="158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60" w:rsidRPr="00FA784A" w:rsidRDefault="00FA784A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FA784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ПРОКУРАТ</w:t>
            </w:r>
            <w:r w:rsidR="003B6D33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УРА</w:t>
            </w:r>
            <w:r w:rsidRPr="00FA784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РОССИЙСКОЙ ФЕДЕРАЦИИ</w:t>
            </w:r>
          </w:p>
          <w:p w:rsidR="00012E60" w:rsidRPr="00FA784A" w:rsidRDefault="00FA784A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FA784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ПРОКУРАТУРА </w:t>
            </w:r>
            <w:r w:rsidR="000E0F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РОСТОВСКОЙ ОБЛАСТИ</w:t>
            </w:r>
          </w:p>
          <w:p w:rsidR="00012E60" w:rsidRPr="00FA784A" w:rsidRDefault="00443539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ПРОКУРАТУРА РЕМОНТНЕНСКОГО РАЙОНА</w:t>
            </w:r>
          </w:p>
          <w:p w:rsidR="00012E60" w:rsidRPr="00FA784A" w:rsidRDefault="00FA784A" w:rsidP="00FA784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8"/>
                <w:szCs w:val="48"/>
              </w:rPr>
            </w:pPr>
            <w:r w:rsidRPr="00FA784A">
              <w:rPr>
                <w:rFonts w:ascii="Times New Roman" w:hAnsi="Times New Roman" w:cs="Times New Roman"/>
                <w:b/>
                <w:bCs/>
                <w:i/>
                <w:iCs/>
                <w:sz w:val="48"/>
                <w:szCs w:val="48"/>
              </w:rPr>
              <w:t>ПАМЯТКА</w:t>
            </w:r>
          </w:p>
          <w:p w:rsidR="00FA784A" w:rsidRDefault="00012E60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48"/>
                <w:szCs w:val="48"/>
              </w:rPr>
            </w:pPr>
            <w:r w:rsidRPr="00012E60">
              <w:rPr>
                <w:rFonts w:ascii="Times New Roman" w:hAnsi="Times New Roman" w:cs="Times New Roman"/>
                <w:bCs/>
                <w:i/>
                <w:iCs/>
                <w:sz w:val="48"/>
                <w:szCs w:val="48"/>
              </w:rPr>
              <w:t>«</w:t>
            </w:r>
            <w:r w:rsidR="00961071">
              <w:rPr>
                <w:rFonts w:ascii="Times New Roman" w:hAnsi="Times New Roman" w:cs="Times New Roman"/>
                <w:bCs/>
                <w:i/>
                <w:iCs/>
                <w:sz w:val="48"/>
                <w:szCs w:val="48"/>
              </w:rPr>
              <w:t>Профилактика экстремизма в подростковой среде</w:t>
            </w:r>
            <w:r w:rsidRPr="00012E60">
              <w:rPr>
                <w:rFonts w:ascii="Times New Roman" w:hAnsi="Times New Roman" w:cs="Times New Roman"/>
                <w:bCs/>
                <w:i/>
                <w:iCs/>
                <w:sz w:val="48"/>
                <w:szCs w:val="48"/>
              </w:rPr>
              <w:t>»</w:t>
            </w:r>
          </w:p>
          <w:p w:rsidR="00FA784A" w:rsidRPr="00FA784A" w:rsidRDefault="00FA784A" w:rsidP="00FA784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A784A" w:rsidRDefault="00FA784A" w:rsidP="00FA784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12E60" w:rsidRPr="00FA784A" w:rsidRDefault="000E0F70" w:rsidP="00DB4CDD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52" w:type="dxa"/>
          </w:tcPr>
          <w:p w:rsidR="00DE507A" w:rsidRPr="00DE507A" w:rsidRDefault="00DE507A" w:rsidP="00DE507A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i/>
                <w:color w:val="000000"/>
              </w:rPr>
            </w:pPr>
            <w:r w:rsidRPr="00DE507A">
              <w:rPr>
                <w:i/>
                <w:color w:val="000000"/>
              </w:rPr>
              <w:lastRenderedPageBreak/>
              <w:t>По общему правилу к уголовной ответственности привлекаются лица, достигшие возраста 16 лет. Однако за некоторые, особенно тяжкие преступления (убийство, вандализм, хулиганство при отягчающих обстоятельствах, причинение тяжкого и среднего вреда здоровью и некоторые другие) ответственность несут граждане, достигшие 14 лет.</w:t>
            </w:r>
          </w:p>
          <w:p w:rsidR="00DE507A" w:rsidRDefault="00DE507A" w:rsidP="00DE507A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i/>
                <w:color w:val="000000"/>
              </w:rPr>
            </w:pPr>
            <w:r w:rsidRPr="00DE507A">
              <w:rPr>
                <w:i/>
                <w:color w:val="000000"/>
              </w:rPr>
              <w:t>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      </w:r>
          </w:p>
          <w:p w:rsidR="00DE507A" w:rsidRPr="00DE507A" w:rsidRDefault="00DE507A" w:rsidP="00DE507A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i/>
                <w:color w:val="000000"/>
              </w:rPr>
            </w:pPr>
          </w:p>
          <w:p w:rsidR="00012E60" w:rsidRDefault="00AE2501" w:rsidP="00FA784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BB2BB5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Проявления экстремистской деятельности:</w:t>
            </w:r>
          </w:p>
          <w:p w:rsidR="00DE507A" w:rsidRDefault="00DE507A" w:rsidP="00FA784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</w:p>
          <w:p w:rsidR="00AE2501" w:rsidRPr="00DE507A" w:rsidRDefault="00AE2501" w:rsidP="00DE50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Терроризм – </w:t>
            </w: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это крайнее проявление экстремизма, связанное  с насилием, угрожающее жизни и здоровью граждан</w:t>
            </w:r>
          </w:p>
          <w:p w:rsidR="00AE2501" w:rsidRPr="00DE507A" w:rsidRDefault="00AE2501" w:rsidP="00DE50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Национализм – </w:t>
            </w: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это форма общественного единства, основанная на идее национального превосходства</w:t>
            </w:r>
            <w:r w:rsidR="00DC2AC8"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национальной исключительности</w:t>
            </w:r>
          </w:p>
          <w:p w:rsidR="00DC2AC8" w:rsidRPr="00EA4318" w:rsidRDefault="00DC2AC8" w:rsidP="00DE507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5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Фашизм – </w:t>
            </w: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установление культа вождя</w:t>
            </w:r>
          </w:p>
          <w:p w:rsidR="007C60EF" w:rsidRDefault="007C60EF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BB5" w:rsidRDefault="00BB2BB5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 случае, если Вам стало известно о проявлениях экстремизма, сообщите об этом.  </w:t>
            </w: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0F70" w:rsidRPr="000E0F70" w:rsidRDefault="00443539" w:rsidP="00443539">
            <w:pPr>
              <w:autoSpaceDE w:val="0"/>
              <w:autoSpaceDN w:val="0"/>
              <w:adjustRightInd w:val="0"/>
              <w:jc w:val="center"/>
              <w:rPr>
                <w:rFonts w:ascii="MinionPro-Bold" w:eastAsia="Times New Roman" w:hAnsi="MinionPro-Bold" w:cs="MinionPro-Bold"/>
                <w:b/>
                <w:bCs/>
                <w:color w:val="D2010E"/>
                <w:sz w:val="28"/>
                <w:szCs w:val="28"/>
              </w:rPr>
            </w:pPr>
            <w:r>
              <w:rPr>
                <w:rFonts w:ascii="MinionPro-Bold" w:eastAsia="Times New Roman" w:hAnsi="MinionPro-Bold" w:cs="MinionPro-Bold"/>
                <w:b/>
                <w:bCs/>
                <w:color w:val="D2010E"/>
                <w:sz w:val="28"/>
                <w:szCs w:val="28"/>
              </w:rPr>
              <w:t>ПРОКУРАТУРА РЕМОНТНЕНСКОГО РАЙОНА</w:t>
            </w:r>
          </w:p>
          <w:p w:rsidR="000E0F70" w:rsidRPr="000E0F70" w:rsidRDefault="000E0F70" w:rsidP="000E0F70">
            <w:pPr>
              <w:autoSpaceDE w:val="0"/>
              <w:autoSpaceDN w:val="0"/>
              <w:adjustRightInd w:val="0"/>
              <w:jc w:val="both"/>
              <w:rPr>
                <w:rFonts w:ascii="MinionPro-Bold" w:eastAsia="Times New Roman" w:hAnsi="MinionPro-Bold" w:cs="MinionPro-Bold"/>
                <w:b/>
                <w:bCs/>
                <w:color w:val="D2010E"/>
                <w:sz w:val="28"/>
                <w:szCs w:val="28"/>
              </w:rPr>
            </w:pPr>
          </w:p>
          <w:p w:rsidR="000E0F70" w:rsidRPr="000E0F70" w:rsidRDefault="00443539" w:rsidP="0044353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MinionPro-Bold" w:eastAsia="Times New Roman" w:hAnsi="MinionPro-Bold" w:cs="MinionPro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inionPro-Bold" w:eastAsia="Times New Roman" w:hAnsi="MinionPro-Bold" w:cs="MinionPro-Bold"/>
                <w:b/>
                <w:bCs/>
                <w:color w:val="000000"/>
                <w:sz w:val="28"/>
                <w:szCs w:val="28"/>
              </w:rPr>
              <w:t>(347480</w:t>
            </w:r>
            <w:r w:rsidR="000E0F70" w:rsidRPr="000E0F70">
              <w:rPr>
                <w:rFonts w:ascii="MinionPro-Bold" w:eastAsia="Times New Roman" w:hAnsi="MinionPro-Bold" w:cs="MinionPro-Bold"/>
                <w:b/>
                <w:bCs/>
                <w:color w:val="000000"/>
                <w:sz w:val="28"/>
                <w:szCs w:val="28"/>
              </w:rPr>
              <w:t>, Ростовская область,</w:t>
            </w:r>
            <w:r>
              <w:rPr>
                <w:rFonts w:ascii="MinionPro-Bold" w:eastAsia="Times New Roman" w:hAnsi="MinionPro-Bold" w:cs="MinionPro-Bold"/>
                <w:b/>
                <w:bCs/>
                <w:color w:val="000000"/>
                <w:sz w:val="28"/>
                <w:szCs w:val="28"/>
              </w:rPr>
              <w:t xml:space="preserve"> р-н. Ремонтненский, с. Ремонтное, ул. Дзержинского, д. 23</w:t>
            </w:r>
            <w:r w:rsidR="000E0F70" w:rsidRPr="000E0F70">
              <w:rPr>
                <w:rFonts w:ascii="MinionPro-Bold" w:eastAsia="Times New Roman" w:hAnsi="MinionPro-Bold" w:cs="MinionPro-Bold"/>
                <w:b/>
                <w:bCs/>
                <w:color w:val="000000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3B6D33" w:rsidRDefault="003B6D33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07A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219325" cy="1485900"/>
                  <wp:effectExtent l="19050" t="0" r="9525" b="0"/>
                  <wp:docPr id="5" name="Рисунок 1" descr="http://kgo66.ru/images/images/2016/09/2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go66.ru/images/images/2016/09/2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0984" w:rsidRDefault="00280984" w:rsidP="00280984">
            <w:pPr>
              <w:jc w:val="center"/>
              <w:rPr>
                <w:i/>
              </w:rPr>
            </w:pPr>
          </w:p>
          <w:p w:rsidR="00012E60" w:rsidRPr="003B6D33" w:rsidRDefault="00012E60" w:rsidP="0001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60" w:rsidRPr="003B6D33" w:rsidRDefault="00012E60" w:rsidP="00DE5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</w:tcPr>
          <w:p w:rsidR="00961071" w:rsidRDefault="00BB2BB5" w:rsidP="007C60E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u w:val="single"/>
              </w:rPr>
              <w:lastRenderedPageBreak/>
              <w:t>Разговаривайте с ребенком</w:t>
            </w:r>
          </w:p>
          <w:p w:rsidR="007817A9" w:rsidRPr="007817A9" w:rsidRDefault="007817A9" w:rsidP="007C60E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</w:p>
          <w:p w:rsidR="00BB2BB5" w:rsidRPr="00DE507A" w:rsidRDefault="00BB2BB5" w:rsidP="00901E64">
            <w:pPr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 должны знать с кем он общается. Обсуждайте политическую, социальную и экономическую обстановку в мире, межэтнические отношения.</w:t>
            </w:r>
          </w:p>
          <w:p w:rsidR="00BB2BB5" w:rsidRPr="00DE507A" w:rsidRDefault="00BB2BB5" w:rsidP="00901E64">
            <w:pPr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Контролируйте информацию, которую получает подросток. Обращайте внимание, какие передачи смотрит, на каких сайтах бывает. СМИ является мощным орудием в пропаганде экстремизма.</w:t>
            </w:r>
          </w:p>
          <w:p w:rsidR="007817A9" w:rsidRPr="007817A9" w:rsidRDefault="005C4A0D" w:rsidP="00BB2BB5">
            <w:pPr>
              <w:ind w:left="17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C4A0D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79375</wp:posOffset>
                  </wp:positionV>
                  <wp:extent cx="2133600" cy="1682750"/>
                  <wp:effectExtent l="0" t="0" r="0" b="0"/>
                  <wp:wrapThrough wrapText="bothSides">
                    <wp:wrapPolygon edited="0">
                      <wp:start x="0" y="0"/>
                      <wp:lineTo x="0" y="21274"/>
                      <wp:lineTo x="21407" y="21274"/>
                      <wp:lineTo x="21407" y="0"/>
                      <wp:lineTo x="0" y="0"/>
                    </wp:wrapPolygon>
                  </wp:wrapThrough>
                  <wp:docPr id="7" name="Рисунок 7" descr="D:\буклеты\1644913636_26-fikiwiki-com-p-kartinki-nam-nuzhen-mir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буклеты\1644913636_26-fikiwiki-com-p-kartinki-nam-nuzhen-mir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0984" w:rsidRDefault="00280984" w:rsidP="00280984">
            <w:pPr>
              <w:ind w:left="74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80984" w:rsidRPr="007817A9" w:rsidRDefault="00280984" w:rsidP="00BB2BB5">
            <w:pPr>
              <w:ind w:left="17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7C60EF" w:rsidRDefault="007C60EF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</w:p>
          <w:p w:rsidR="00DE507A" w:rsidRPr="00DE507A" w:rsidRDefault="00DE507A" w:rsidP="00DE507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4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Важно помнить</w:t>
            </w: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- что попадание подростка под влияние экстремистской группы легче предупредить, чем впоследствии бороться с этой проблемой.</w:t>
            </w:r>
          </w:p>
          <w:p w:rsidR="00DE507A" w:rsidRPr="00DE507A" w:rsidRDefault="00DE507A" w:rsidP="00DE50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E507A" w:rsidRPr="0078448D" w:rsidRDefault="00DE507A" w:rsidP="00DE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4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Обеспечьте досуг ребенка</w:t>
            </w:r>
          </w:p>
          <w:p w:rsidR="00DE507A" w:rsidRPr="00DE507A" w:rsidRDefault="00DE507A" w:rsidP="00DE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07A" w:rsidRPr="00DE507A" w:rsidRDefault="00DE507A" w:rsidP="00DE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</w:t>
            </w:r>
          </w:p>
          <w:p w:rsidR="00DE507A" w:rsidRPr="003B6D33" w:rsidRDefault="00DE507A" w:rsidP="00DE5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A9" w:rsidRDefault="007817A9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</w:p>
          <w:p w:rsidR="005C4A0D" w:rsidRPr="005C4A0D" w:rsidRDefault="005C4A0D" w:rsidP="005C4A0D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</w:rPr>
            </w:pPr>
            <w:r w:rsidRPr="005C4A0D"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</w:rPr>
              <w:lastRenderedPageBreak/>
              <w:drawing>
                <wp:inline distT="0" distB="0" distL="0" distR="0">
                  <wp:extent cx="2733675" cy="1704975"/>
                  <wp:effectExtent l="0" t="0" r="0" b="0"/>
                  <wp:docPr id="1" name="Рисунок 1" descr="D:\буклеты\Миру-мир-с-голубем-картинки-и-фото-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уклеты\Миру-мир-с-голубем-картинки-и-фото-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2534" b="8174"/>
                          <a:stretch/>
                        </pic:blipFill>
                        <pic:spPr bwMode="auto">
                          <a:xfrm>
                            <a:off x="0" y="0"/>
                            <a:ext cx="2791659" cy="174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4A0D" w:rsidRDefault="005C4A0D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Pr="00901E64" w:rsidRDefault="00B14C1A" w:rsidP="00B14C1A">
            <w:pPr>
              <w:pStyle w:val="2"/>
              <w:jc w:val="center"/>
              <w:outlineLvl w:val="1"/>
              <w:rPr>
                <w:rFonts w:asciiTheme="minorHAnsi" w:hAnsiTheme="minorHAnsi"/>
                <w:i/>
                <w:color w:val="000000"/>
                <w:sz w:val="27"/>
                <w:szCs w:val="27"/>
                <w:u w:val="single"/>
              </w:rPr>
            </w:pPr>
            <w:r w:rsidRPr="00901E64">
              <w:rPr>
                <w:rFonts w:ascii="Helvetica" w:hAnsi="Helvetica"/>
                <w:i/>
                <w:color w:val="000000"/>
                <w:sz w:val="27"/>
                <w:szCs w:val="27"/>
                <w:u w:val="single"/>
              </w:rPr>
              <w:t>Меры профилактики экстремизма в молодёжной среде</w:t>
            </w:r>
          </w:p>
          <w:p w:rsidR="00901E64" w:rsidRPr="00901E64" w:rsidRDefault="00901E64" w:rsidP="00901E64"/>
          <w:p w:rsidR="00901E64" w:rsidRPr="00901E64" w:rsidRDefault="00B14C1A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>В соответствии со ст. 2 Федерального закона от 25.07.2002 № 114-ФЗ «О противодействии экстремистской деятельности» противодействие экстремистской деятельности основывается на следующих принципах: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 xml:space="preserve">- </w:t>
            </w:r>
            <w:r w:rsidR="00B14C1A" w:rsidRPr="00901E64">
              <w:rPr>
                <w:i/>
                <w:color w:val="000000"/>
              </w:rPr>
              <w:t>признание, соблюдение и защита прав и свобод человека и гражданина, а равно законных интересов организаций;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 xml:space="preserve">- </w:t>
            </w:r>
            <w:r w:rsidR="00B14C1A" w:rsidRPr="00901E64">
              <w:rPr>
                <w:i/>
                <w:color w:val="000000"/>
              </w:rPr>
              <w:t>законность;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>-</w:t>
            </w:r>
            <w:r w:rsidR="00B14C1A" w:rsidRPr="00901E64">
              <w:rPr>
                <w:i/>
                <w:color w:val="000000"/>
              </w:rPr>
              <w:t>гласность;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>-</w:t>
            </w:r>
            <w:r w:rsidR="00B14C1A" w:rsidRPr="00901E64">
              <w:rPr>
                <w:i/>
                <w:color w:val="000000"/>
              </w:rPr>
              <w:t>приоритет обеспечения безопасности Российской Федерации;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>-</w:t>
            </w:r>
            <w:r w:rsidR="00B14C1A" w:rsidRPr="00901E64">
              <w:rPr>
                <w:i/>
                <w:color w:val="000000"/>
              </w:rPr>
              <w:t>приоритет мер, направленных на предупреждение экстремистской деятельности;</w:t>
            </w:r>
          </w:p>
          <w:p w:rsidR="00B14C1A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 xml:space="preserve">- </w:t>
            </w:r>
            <w:r w:rsidR="00B14C1A" w:rsidRPr="00901E64">
              <w:rPr>
                <w:i/>
                <w:color w:val="000000"/>
              </w:rPr>
              <w:t>неотвратимость наказания за осуществле</w:t>
            </w:r>
            <w:r>
              <w:rPr>
                <w:i/>
                <w:color w:val="000000"/>
              </w:rPr>
              <w:t>ние экстремистской деятельности</w:t>
            </w:r>
          </w:p>
          <w:p w:rsidR="00B14C1A" w:rsidRPr="00901E64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B2BB5" w:rsidRPr="00733B80" w:rsidRDefault="00BB2BB5" w:rsidP="00901E64">
            <w:pPr>
              <w:pStyle w:val="a6"/>
              <w:ind w:left="17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F170C7" w:rsidRPr="00D44036" w:rsidRDefault="00F170C7" w:rsidP="00D44036">
      <w:pPr>
        <w:tabs>
          <w:tab w:val="left" w:pos="4395"/>
        </w:tabs>
      </w:pPr>
    </w:p>
    <w:sectPr w:rsidR="00F170C7" w:rsidRPr="00D44036" w:rsidSect="00D4403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D4B"/>
    <w:multiLevelType w:val="hybridMultilevel"/>
    <w:tmpl w:val="F9E46C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080297"/>
    <w:multiLevelType w:val="multilevel"/>
    <w:tmpl w:val="034C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75F5E"/>
    <w:multiLevelType w:val="hybridMultilevel"/>
    <w:tmpl w:val="B344DB6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D9200E5"/>
    <w:multiLevelType w:val="hybridMultilevel"/>
    <w:tmpl w:val="A232E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F3665"/>
    <w:multiLevelType w:val="hybridMultilevel"/>
    <w:tmpl w:val="9DFE8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44036"/>
    <w:rsid w:val="00012E60"/>
    <w:rsid w:val="00017290"/>
    <w:rsid w:val="000267EC"/>
    <w:rsid w:val="000E0F70"/>
    <w:rsid w:val="0015782A"/>
    <w:rsid w:val="00183F1B"/>
    <w:rsid w:val="00280984"/>
    <w:rsid w:val="002C5C8F"/>
    <w:rsid w:val="00365BBB"/>
    <w:rsid w:val="003B6B5E"/>
    <w:rsid w:val="003B6D33"/>
    <w:rsid w:val="003F1307"/>
    <w:rsid w:val="003F4F21"/>
    <w:rsid w:val="00443539"/>
    <w:rsid w:val="005C4A0D"/>
    <w:rsid w:val="0068498F"/>
    <w:rsid w:val="006B32C1"/>
    <w:rsid w:val="00733B80"/>
    <w:rsid w:val="007817A9"/>
    <w:rsid w:val="0078448D"/>
    <w:rsid w:val="007C60EF"/>
    <w:rsid w:val="007F6699"/>
    <w:rsid w:val="00811059"/>
    <w:rsid w:val="00856404"/>
    <w:rsid w:val="0087705C"/>
    <w:rsid w:val="00901E64"/>
    <w:rsid w:val="00961071"/>
    <w:rsid w:val="009C2543"/>
    <w:rsid w:val="00AE2501"/>
    <w:rsid w:val="00B14C1A"/>
    <w:rsid w:val="00B4757F"/>
    <w:rsid w:val="00BB2BB5"/>
    <w:rsid w:val="00D07F5C"/>
    <w:rsid w:val="00D25976"/>
    <w:rsid w:val="00D44036"/>
    <w:rsid w:val="00D718E8"/>
    <w:rsid w:val="00D87B25"/>
    <w:rsid w:val="00DB4CDD"/>
    <w:rsid w:val="00DC2AC8"/>
    <w:rsid w:val="00DE507A"/>
    <w:rsid w:val="00DF281E"/>
    <w:rsid w:val="00E06413"/>
    <w:rsid w:val="00E548F3"/>
    <w:rsid w:val="00EA4318"/>
    <w:rsid w:val="00F14A64"/>
    <w:rsid w:val="00F170C7"/>
    <w:rsid w:val="00F40271"/>
    <w:rsid w:val="00F5098F"/>
    <w:rsid w:val="00FA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13"/>
  </w:style>
  <w:style w:type="paragraph" w:styleId="1">
    <w:name w:val="heading 1"/>
    <w:basedOn w:val="a"/>
    <w:next w:val="a"/>
    <w:link w:val="10"/>
    <w:uiPriority w:val="9"/>
    <w:qFormat/>
    <w:rsid w:val="003B6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3F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10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33B8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83F1B"/>
    <w:rPr>
      <w:rFonts w:ascii="Times New Roman" w:eastAsia="Times New Roman" w:hAnsi="Times New Roman" w:cs="Times New Roman"/>
      <w:b/>
      <w:sz w:val="28"/>
      <w:szCs w:val="28"/>
    </w:rPr>
  </w:style>
  <w:style w:type="character" w:styleId="a8">
    <w:name w:val="Strong"/>
    <w:basedOn w:val="a0"/>
    <w:uiPriority w:val="22"/>
    <w:qFormat/>
    <w:rsid w:val="00183F1B"/>
    <w:rPr>
      <w:b/>
      <w:bCs/>
    </w:rPr>
  </w:style>
  <w:style w:type="paragraph" w:styleId="a9">
    <w:name w:val="Normal (Web)"/>
    <w:basedOn w:val="a"/>
    <w:uiPriority w:val="99"/>
    <w:unhideWhenUsed/>
    <w:rsid w:val="0018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6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2809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5C593-3A27-4886-BE78-BD2A2716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2</cp:revision>
  <cp:lastPrinted>2017-09-28T05:04:00Z</cp:lastPrinted>
  <dcterms:created xsi:type="dcterms:W3CDTF">2023-12-22T09:25:00Z</dcterms:created>
  <dcterms:modified xsi:type="dcterms:W3CDTF">2023-12-22T09:25:00Z</dcterms:modified>
</cp:coreProperties>
</file>