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280DBB">
        <w:rPr>
          <w:b/>
          <w:sz w:val="22"/>
          <w:szCs w:val="22"/>
        </w:rPr>
        <w:t>4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2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</w:t>
            </w:r>
            <w:r w:rsidR="00280DBB">
              <w:rPr>
                <w:sz w:val="22"/>
                <w:szCs w:val="22"/>
                <w:lang w:eastAsia="zh-CN"/>
              </w:rPr>
              <w:t>4</w:t>
            </w:r>
            <w:r w:rsidRPr="00E06B50">
              <w:rPr>
                <w:sz w:val="22"/>
                <w:szCs w:val="22"/>
                <w:lang w:eastAsia="zh-CN"/>
              </w:rPr>
              <w:t xml:space="preserve">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</w:t>
            </w:r>
            <w:r w:rsidR="002549AD">
              <w:rPr>
                <w:sz w:val="22"/>
                <w:szCs w:val="22"/>
                <w:lang w:eastAsia="zh-CN"/>
              </w:rPr>
              <w:t xml:space="preserve"> не 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C95693" w:rsidRPr="00E06B50" w:rsidTr="00A20C80">
        <w:trPr>
          <w:trHeight w:val="91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280DBB" w:rsidP="00F514F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4.1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280DBB" w:rsidP="002D5237">
            <w:pPr>
              <w:suppressAutoHyphens/>
            </w:pPr>
            <w:r w:rsidRPr="00F74F09">
              <w:t xml:space="preserve">Районного фестиваля национальных культур «МЫ ВМЕСТЕ»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280DBB" w:rsidP="00280DB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</w:t>
            </w:r>
            <w:r w:rsidR="00C95693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11</w:t>
            </w:r>
            <w:r w:rsidR="00C95693">
              <w:rPr>
                <w:sz w:val="22"/>
                <w:szCs w:val="22"/>
                <w:lang w:eastAsia="ar-SA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280DBB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BB" w:rsidRPr="0001500E" w:rsidRDefault="00280DBB" w:rsidP="00280DBB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 xml:space="preserve">сохранение и приумножение духовного, исторического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br/>
              <w:t xml:space="preserve">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</w:t>
            </w:r>
            <w:r>
              <w:rPr>
                <w:rFonts w:eastAsia="Arial"/>
                <w:sz w:val="20"/>
                <w:szCs w:val="20"/>
                <w:lang w:eastAsia="ar-SA"/>
              </w:rPr>
              <w:t>(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>межэтнического) согласия;</w:t>
            </w:r>
          </w:p>
          <w:p w:rsidR="00280DBB" w:rsidRPr="0001500E" w:rsidRDefault="00280DBB" w:rsidP="00280DBB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повышение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 xml:space="preserve">интереса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br/>
              <w:t xml:space="preserve"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br/>
              <w:t>с реализацией государственной национальной политики Российской Федерации;</w:t>
            </w:r>
          </w:p>
          <w:p w:rsidR="00280DBB" w:rsidRPr="0001500E" w:rsidRDefault="00280DBB" w:rsidP="00280DBB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предупреждение попыток фальсификации истории России;</w:t>
            </w:r>
          </w:p>
          <w:p w:rsidR="00C95693" w:rsidRPr="00E06B50" w:rsidRDefault="00280DBB" w:rsidP="00280DBB">
            <w:pPr>
              <w:suppressAutoHyphens/>
              <w:snapToGrid w:val="0"/>
              <w:jc w:val="both"/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 xml:space="preserve">сохранение и развитие культуры межнациональных (межэтнических) отношений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br/>
              <w:t>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FC" w:rsidRPr="00E06B50" w:rsidRDefault="00F514FC" w:rsidP="00B82DDD">
            <w:pPr>
              <w:ind w:left="42" w:right="71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Default="00280DBB" w:rsidP="007C63E6">
            <w:pPr>
              <w:jc w:val="both"/>
            </w:pPr>
            <w:r>
              <w:t>4</w:t>
            </w:r>
            <w:r w:rsidR="002D5237">
              <w:t xml:space="preserve"> человек</w:t>
            </w:r>
            <w:r>
              <w:t>а</w:t>
            </w:r>
          </w:p>
          <w:p w:rsidR="00F514FC" w:rsidRDefault="00F514FC" w:rsidP="007C63E6">
            <w:pPr>
              <w:jc w:val="both"/>
            </w:pPr>
          </w:p>
          <w:p w:rsidR="00F514FC" w:rsidRDefault="00F514FC" w:rsidP="007C63E6">
            <w:pPr>
              <w:jc w:val="both"/>
            </w:pPr>
          </w:p>
          <w:p w:rsidR="00C95693" w:rsidRDefault="00C95693" w:rsidP="007C63E6">
            <w:pPr>
              <w:jc w:val="both"/>
            </w:pPr>
          </w:p>
          <w:p w:rsidR="00C95693" w:rsidRPr="00E06B50" w:rsidRDefault="00C95693" w:rsidP="007C63E6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770573" w:rsidRPr="00E06B50" w:rsidTr="00770573">
        <w:trPr>
          <w:trHeight w:val="112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3" w:rsidRPr="003F04CD" w:rsidRDefault="00770573" w:rsidP="00770573">
            <w:pPr>
              <w:tabs>
                <w:tab w:val="left" w:pos="708"/>
                <w:tab w:val="left" w:pos="4065"/>
              </w:tabs>
              <w:jc w:val="center"/>
              <w:rPr>
                <w:b/>
              </w:rPr>
            </w:pPr>
            <w:r w:rsidRPr="003F04CD">
              <w:rPr>
                <w:b/>
              </w:rPr>
              <w:t>III. Обеспечение социально-экономических условий для эффективной реализации государственной</w:t>
            </w:r>
          </w:p>
          <w:p w:rsidR="00770573" w:rsidRDefault="00770573" w:rsidP="007705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F04CD">
              <w:rPr>
                <w:b/>
              </w:rPr>
              <w:t>национальной политики Российской Федерации</w:t>
            </w:r>
          </w:p>
        </w:tc>
      </w:tr>
      <w:tr w:rsidR="00A172EF" w:rsidRPr="00E06B50" w:rsidTr="00DF0A7E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Мониторинг реализации подпрограммы муниципальной программы 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Денисовского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сельского поселения «Муниципальная политика», направленной на укрепление единства российской нации и этнокультурное развитие народов России</w:t>
            </w: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684236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684236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учет этнокультурного фактора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 xml:space="preserve">при обеспечении сбалансированного, комплексного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>и системного развития  муниципального образования «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Ремонтненский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район»; разработка, реализация, обеспечение отраслевого и межотраслевого соответствия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lastRenderedPageBreak/>
              <w:t xml:space="preserve">подпрограммы муниципальной программы 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Ремонтненского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района «Муниципальная политика» подпрограмме  государственной программы Ростовской области «Региональная политика» в сфере государственной национальной политики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684236" w:rsidP="0077057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684236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 мониторинга за </w:t>
            </w:r>
            <w:r w:rsidR="00F93E37">
              <w:rPr>
                <w:sz w:val="22"/>
                <w:szCs w:val="22"/>
                <w:lang w:eastAsia="zh-CN"/>
              </w:rPr>
              <w:t>октябр</w:t>
            </w:r>
            <w:r w:rsidR="00833652">
              <w:rPr>
                <w:sz w:val="22"/>
                <w:szCs w:val="22"/>
                <w:lang w:eastAsia="zh-CN"/>
              </w:rPr>
              <w:t>ь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F93E37">
              <w:rPr>
                <w:sz w:val="22"/>
                <w:szCs w:val="22"/>
                <w:lang w:eastAsia="zh-CN"/>
              </w:rPr>
              <w:t>ноябрь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F93E37">
              <w:rPr>
                <w:sz w:val="22"/>
                <w:szCs w:val="22"/>
                <w:lang w:eastAsia="zh-CN"/>
              </w:rPr>
              <w:t>дека</w:t>
            </w:r>
            <w:r w:rsidR="007A4EF5">
              <w:rPr>
                <w:sz w:val="22"/>
                <w:szCs w:val="22"/>
                <w:lang w:eastAsia="zh-CN"/>
              </w:rPr>
              <w:t xml:space="preserve">брь </w:t>
            </w:r>
            <w:r w:rsidRPr="00E06B50">
              <w:rPr>
                <w:sz w:val="22"/>
                <w:szCs w:val="22"/>
                <w:lang w:eastAsia="zh-CN"/>
              </w:rPr>
              <w:t>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614705">
              <w:rPr>
                <w:sz w:val="22"/>
                <w:szCs w:val="22"/>
                <w:lang w:eastAsia="zh-CN"/>
              </w:rPr>
              <w:t>2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684236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87031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3C31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0AFE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49AD"/>
    <w:rsid w:val="00255907"/>
    <w:rsid w:val="002622EA"/>
    <w:rsid w:val="002648A9"/>
    <w:rsid w:val="002713FB"/>
    <w:rsid w:val="0027571C"/>
    <w:rsid w:val="002774CC"/>
    <w:rsid w:val="002807C4"/>
    <w:rsid w:val="00280DBB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237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1BC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236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3C04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4EF5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3652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A4F8D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1069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C80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07FAF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4DE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2F0B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4FC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37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55F9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qFormat/>
    <w:rsid w:val="002D52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2023-02-21T11:35:00Z</cp:lastPrinted>
  <dcterms:created xsi:type="dcterms:W3CDTF">2023-02-21T11:41:00Z</dcterms:created>
  <dcterms:modified xsi:type="dcterms:W3CDTF">2023-02-21T11:45:00Z</dcterms:modified>
</cp:coreProperties>
</file>