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F2" w:rsidRPr="00DD29F2" w:rsidRDefault="00DD29F2" w:rsidP="00DD2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29F2">
        <w:rPr>
          <w:rFonts w:ascii="Times New Roman" w:eastAsia="Times New Roman" w:hAnsi="Times New Roman" w:cs="Times New Roman"/>
          <w:b/>
          <w:sz w:val="24"/>
          <w:szCs w:val="24"/>
        </w:rPr>
        <w:t>ПРОГРАММА ОНЛАЙН-СЕМИНАРА</w:t>
      </w:r>
    </w:p>
    <w:p w:rsidR="00DD29F2" w:rsidRDefault="00022157" w:rsidP="00DD2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«О</w:t>
      </w:r>
      <w:r w:rsidRPr="007D0601">
        <w:rPr>
          <w:rFonts w:ascii="Times New Roman" w:eastAsia="Times New Roman" w:hAnsi="Times New Roman" w:cs="Times New Roman"/>
          <w:b/>
          <w:sz w:val="24"/>
          <w:szCs w:val="24"/>
        </w:rPr>
        <w:t>БЛИГАЦИИ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КАК ДОПОЛНИТЕЛЬНЫЙ ИСТОЧНИК ФИНАНСИРОВАНИЯ</w:t>
      </w:r>
      <w:r w:rsidRPr="007D0601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D19A1" w:rsidRPr="00BB6B31" w:rsidRDefault="004D19A1" w:rsidP="00DD2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29F2" w:rsidRPr="005B741D" w:rsidRDefault="00DD29F2" w:rsidP="00DD29F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</w:rPr>
      </w:pPr>
      <w:r w:rsidRPr="00DD29F2">
        <w:rPr>
          <w:rFonts w:ascii="Times New Roman" w:eastAsia="Times New Roman" w:hAnsi="Times New Roman" w:cs="Times New Roman"/>
          <w:sz w:val="24"/>
        </w:rPr>
        <w:t>Дата прове</w:t>
      </w:r>
      <w:r w:rsidR="00122F36">
        <w:rPr>
          <w:rFonts w:ascii="Times New Roman" w:eastAsia="Times New Roman" w:hAnsi="Times New Roman" w:cs="Times New Roman"/>
          <w:sz w:val="24"/>
        </w:rPr>
        <w:t>дения: «</w:t>
      </w:r>
      <w:r w:rsidR="00D85F28">
        <w:rPr>
          <w:rFonts w:ascii="Times New Roman" w:eastAsia="Times New Roman" w:hAnsi="Times New Roman" w:cs="Times New Roman"/>
          <w:sz w:val="24"/>
        </w:rPr>
        <w:t>28</w:t>
      </w:r>
      <w:r w:rsidR="005C727A">
        <w:rPr>
          <w:rFonts w:ascii="Times New Roman" w:eastAsia="Times New Roman" w:hAnsi="Times New Roman" w:cs="Times New Roman"/>
          <w:sz w:val="24"/>
        </w:rPr>
        <w:t xml:space="preserve">» </w:t>
      </w:r>
      <w:r w:rsidR="00122F36">
        <w:rPr>
          <w:rFonts w:ascii="Times New Roman" w:eastAsia="Times New Roman" w:hAnsi="Times New Roman" w:cs="Times New Roman"/>
          <w:sz w:val="24"/>
        </w:rPr>
        <w:t>сентября</w:t>
      </w:r>
      <w:r w:rsidR="005C727A">
        <w:rPr>
          <w:rFonts w:ascii="Times New Roman" w:eastAsia="Times New Roman" w:hAnsi="Times New Roman" w:cs="Times New Roman"/>
          <w:sz w:val="24"/>
        </w:rPr>
        <w:t xml:space="preserve"> 202</w:t>
      </w:r>
      <w:r w:rsidR="00122F36">
        <w:rPr>
          <w:rFonts w:ascii="Times New Roman" w:eastAsia="Times New Roman" w:hAnsi="Times New Roman" w:cs="Times New Roman"/>
          <w:sz w:val="24"/>
        </w:rPr>
        <w:t>1</w:t>
      </w:r>
      <w:r w:rsidR="005C727A" w:rsidRPr="00A815C6">
        <w:rPr>
          <w:rFonts w:ascii="Times New Roman" w:eastAsia="Times New Roman" w:hAnsi="Times New Roman" w:cs="Times New Roman"/>
          <w:sz w:val="24"/>
        </w:rPr>
        <w:t>года, 10</w:t>
      </w:r>
      <w:r w:rsidRPr="00A815C6">
        <w:rPr>
          <w:rFonts w:ascii="Times New Roman" w:eastAsia="Times New Roman" w:hAnsi="Times New Roman" w:cs="Times New Roman"/>
          <w:sz w:val="24"/>
        </w:rPr>
        <w:t>.00-1</w:t>
      </w:r>
      <w:r w:rsidR="00D85F28" w:rsidRPr="00A815C6">
        <w:rPr>
          <w:rFonts w:ascii="Times New Roman" w:eastAsia="Times New Roman" w:hAnsi="Times New Roman" w:cs="Times New Roman"/>
          <w:sz w:val="24"/>
        </w:rPr>
        <w:t>3</w:t>
      </w:r>
      <w:r w:rsidRPr="00A815C6">
        <w:rPr>
          <w:rFonts w:ascii="Times New Roman" w:eastAsia="Times New Roman" w:hAnsi="Times New Roman" w:cs="Times New Roman"/>
          <w:sz w:val="24"/>
        </w:rPr>
        <w:t>.</w:t>
      </w:r>
      <w:r w:rsidR="00286EC4">
        <w:rPr>
          <w:rFonts w:ascii="Times New Roman" w:eastAsia="Times New Roman" w:hAnsi="Times New Roman" w:cs="Times New Roman"/>
          <w:sz w:val="24"/>
        </w:rPr>
        <w:t>4</w:t>
      </w:r>
      <w:r w:rsidR="006D5177" w:rsidRPr="00A815C6">
        <w:rPr>
          <w:rFonts w:ascii="Times New Roman" w:eastAsia="Times New Roman" w:hAnsi="Times New Roman" w:cs="Times New Roman"/>
          <w:sz w:val="24"/>
        </w:rPr>
        <w:t>0</w:t>
      </w:r>
    </w:p>
    <w:p w:rsidR="00DD29F2" w:rsidRPr="00DD29F2" w:rsidRDefault="00DD29F2" w:rsidP="00DD29F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</w:rPr>
      </w:pPr>
      <w:r w:rsidRPr="00DD29F2">
        <w:rPr>
          <w:rFonts w:ascii="Times New Roman" w:eastAsia="Times New Roman" w:hAnsi="Times New Roman" w:cs="Times New Roman"/>
          <w:sz w:val="24"/>
        </w:rPr>
        <w:t xml:space="preserve">Формат проведения: дистанционный (с использованием </w:t>
      </w:r>
      <w:r w:rsidRPr="00DD29F2">
        <w:rPr>
          <w:rFonts w:ascii="Times New Roman" w:eastAsia="Times New Roman" w:hAnsi="Times New Roman" w:cs="Times New Roman"/>
          <w:sz w:val="24"/>
          <w:lang w:val="en-US"/>
        </w:rPr>
        <w:t>iMind</w:t>
      </w:r>
      <w:r w:rsidRPr="00DD29F2">
        <w:rPr>
          <w:rFonts w:ascii="Times New Roman" w:eastAsia="Times New Roman" w:hAnsi="Times New Roman" w:cs="Times New Roman"/>
          <w:sz w:val="24"/>
        </w:rPr>
        <w:t>)</w:t>
      </w:r>
      <w:r w:rsidRPr="00DD29F2">
        <w:rPr>
          <w:rFonts w:ascii="Times New Roman" w:eastAsia="Times New Roman" w:hAnsi="Times New Roman" w:cs="Times New Roman"/>
          <w:sz w:val="24"/>
          <w:vertAlign w:val="superscript"/>
        </w:rPr>
        <w:footnoteReference w:id="2"/>
      </w:r>
    </w:p>
    <w:p w:rsidR="00DD29F2" w:rsidRDefault="00DD29F2" w:rsidP="00DD29F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lang w:eastAsia="ar-SA"/>
        </w:rPr>
      </w:pPr>
      <w:r w:rsidRPr="00DD29F2">
        <w:rPr>
          <w:rFonts w:ascii="Times New Roman" w:eastAsia="Times New Roman" w:hAnsi="Times New Roman" w:cs="Times New Roman"/>
          <w:sz w:val="24"/>
          <w:lang w:eastAsia="ar-SA"/>
        </w:rPr>
        <w:t>Организатор: Южное ГУ Банка России</w:t>
      </w:r>
    </w:p>
    <w:p w:rsidR="004D19A1" w:rsidRPr="00DD29F2" w:rsidRDefault="004D19A1" w:rsidP="00DD29F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lang w:eastAsia="ar-SA"/>
        </w:rPr>
      </w:pPr>
    </w:p>
    <w:p w:rsidR="00955F6E" w:rsidRPr="009C66F9" w:rsidRDefault="00955F6E" w:rsidP="000011D3">
      <w:pPr>
        <w:spacing w:after="0" w:line="240" w:lineRule="auto"/>
        <w:jc w:val="right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tbl>
      <w:tblPr>
        <w:tblStyle w:val="a3"/>
        <w:tblW w:w="10065" w:type="dxa"/>
        <w:jc w:val="center"/>
        <w:tblLayout w:type="fixed"/>
        <w:tblLook w:val="04A0"/>
      </w:tblPr>
      <w:tblGrid>
        <w:gridCol w:w="1418"/>
        <w:gridCol w:w="4247"/>
        <w:gridCol w:w="4400"/>
      </w:tblGrid>
      <w:tr w:rsidR="008A3E99" w:rsidRPr="008A3E99" w:rsidTr="004B330C">
        <w:trPr>
          <w:trHeight w:val="567"/>
          <w:jc w:val="center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766480" w:rsidRPr="008A3E99" w:rsidRDefault="00766480" w:rsidP="00766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247" w:type="dxa"/>
            <w:shd w:val="clear" w:color="auto" w:fill="BFBFBF" w:themeFill="background1" w:themeFillShade="BF"/>
            <w:vAlign w:val="center"/>
          </w:tcPr>
          <w:p w:rsidR="00766480" w:rsidRPr="008A3E99" w:rsidRDefault="00766480" w:rsidP="00766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400" w:type="dxa"/>
            <w:shd w:val="clear" w:color="auto" w:fill="BFBFBF" w:themeFill="background1" w:themeFillShade="BF"/>
            <w:vAlign w:val="center"/>
          </w:tcPr>
          <w:p w:rsidR="00766480" w:rsidRPr="008A3E99" w:rsidRDefault="00766480" w:rsidP="00766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Спикер</w:t>
            </w:r>
          </w:p>
        </w:tc>
      </w:tr>
      <w:tr w:rsidR="008A3E99" w:rsidRPr="008A3E99" w:rsidTr="004B330C">
        <w:trPr>
          <w:trHeight w:val="567"/>
          <w:jc w:val="center"/>
        </w:trPr>
        <w:tc>
          <w:tcPr>
            <w:tcW w:w="1418" w:type="dxa"/>
            <w:shd w:val="clear" w:color="auto" w:fill="D9D9D9" w:themeFill="background1" w:themeFillShade="D9"/>
          </w:tcPr>
          <w:p w:rsidR="00766480" w:rsidRPr="008A3E99" w:rsidRDefault="005C727A" w:rsidP="0061758D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9.30-10</w:t>
            </w:r>
            <w:r w:rsidR="00766480" w:rsidRPr="008A3E9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647" w:type="dxa"/>
            <w:gridSpan w:val="2"/>
            <w:shd w:val="clear" w:color="auto" w:fill="D9D9D9" w:themeFill="background1" w:themeFillShade="D9"/>
          </w:tcPr>
          <w:p w:rsidR="00766480" w:rsidRPr="008A3E99" w:rsidRDefault="00935C8D" w:rsidP="00286EC4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</w:tr>
      <w:tr w:rsidR="008A3E99" w:rsidRPr="008A3E99" w:rsidTr="004B330C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961396" w:rsidRPr="008A3E99" w:rsidRDefault="00961396" w:rsidP="00DD29F2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10.00-10.05</w:t>
            </w:r>
          </w:p>
        </w:tc>
        <w:tc>
          <w:tcPr>
            <w:tcW w:w="4247" w:type="dxa"/>
            <w:shd w:val="clear" w:color="auto" w:fill="auto"/>
          </w:tcPr>
          <w:p w:rsidR="00961396" w:rsidRPr="008A3E99" w:rsidRDefault="00961396" w:rsidP="00286EC4">
            <w:pPr>
              <w:ind w:left="47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Открытие семинара, приветственное слово</w:t>
            </w:r>
          </w:p>
          <w:p w:rsidR="00961396" w:rsidRPr="008A3E99" w:rsidRDefault="00961396" w:rsidP="00286EC4">
            <w:pPr>
              <w:ind w:left="4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</w:tcPr>
          <w:p w:rsidR="00901C83" w:rsidRDefault="00901C83" w:rsidP="00286EC4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61396" w:rsidRPr="008A3E99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</w:t>
            </w:r>
          </w:p>
          <w:p w:rsidR="00961396" w:rsidRPr="008A3E99" w:rsidRDefault="00961396" w:rsidP="00286EC4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Южного ГУ Банка России</w:t>
            </w:r>
          </w:p>
        </w:tc>
      </w:tr>
      <w:tr w:rsidR="008A3E99" w:rsidRPr="008A3E99" w:rsidTr="004B330C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961396" w:rsidRPr="008A3E99" w:rsidRDefault="008B56A1" w:rsidP="00DD29F2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10.05-10.10</w:t>
            </w:r>
          </w:p>
        </w:tc>
        <w:tc>
          <w:tcPr>
            <w:tcW w:w="4247" w:type="dxa"/>
            <w:shd w:val="clear" w:color="auto" w:fill="auto"/>
          </w:tcPr>
          <w:p w:rsidR="00961396" w:rsidRPr="008A3E99" w:rsidRDefault="00961396" w:rsidP="00286EC4">
            <w:pPr>
              <w:ind w:left="47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</w:tcPr>
          <w:p w:rsidR="00961396" w:rsidRPr="008A3E99" w:rsidRDefault="00961396" w:rsidP="00286EC4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Представитель департамента инвестиций и развития малого и среднего предпринимательства Краснодарского края</w:t>
            </w:r>
            <w:r w:rsidR="006E4355" w:rsidRPr="008A3E99">
              <w:rPr>
                <w:rFonts w:ascii="Times New Roman" w:hAnsi="Times New Roman" w:cs="Times New Roman"/>
                <w:sz w:val="24"/>
                <w:szCs w:val="24"/>
              </w:rPr>
              <w:t xml:space="preserve"> / министерства экономики Краснодарского края</w:t>
            </w:r>
          </w:p>
        </w:tc>
      </w:tr>
      <w:tr w:rsidR="008A3E99" w:rsidRPr="008A3E99" w:rsidTr="004B330C">
        <w:trPr>
          <w:trHeight w:val="567"/>
          <w:jc w:val="center"/>
        </w:trPr>
        <w:tc>
          <w:tcPr>
            <w:tcW w:w="1418" w:type="dxa"/>
            <w:shd w:val="clear" w:color="auto" w:fill="B8CCE4" w:themeFill="accent1" w:themeFillTint="66"/>
          </w:tcPr>
          <w:p w:rsidR="00B95D3E" w:rsidRPr="008A3E99" w:rsidRDefault="004D19A1" w:rsidP="00DD29F2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10.10-12.10</w:t>
            </w:r>
          </w:p>
        </w:tc>
        <w:tc>
          <w:tcPr>
            <w:tcW w:w="8647" w:type="dxa"/>
            <w:gridSpan w:val="2"/>
            <w:shd w:val="clear" w:color="auto" w:fill="B8CCE4" w:themeFill="accent1" w:themeFillTint="66"/>
          </w:tcPr>
          <w:p w:rsidR="00B95D3E" w:rsidRPr="008A3E99" w:rsidRDefault="00286EC4" w:rsidP="00286EC4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Сессия</w:t>
            </w:r>
            <w:r w:rsidR="00B95D3E" w:rsidRPr="008A3E99">
              <w:rPr>
                <w:rFonts w:ascii="Times New Roman" w:hAnsi="Times New Roman" w:cs="Times New Roman"/>
                <w:sz w:val="24"/>
                <w:szCs w:val="24"/>
              </w:rPr>
              <w:t xml:space="preserve"> «Корпоративные облигации»</w:t>
            </w:r>
          </w:p>
        </w:tc>
      </w:tr>
      <w:tr w:rsidR="008A3E99" w:rsidRPr="008A3E99" w:rsidTr="004B330C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C823F2" w:rsidRPr="008A3E99" w:rsidRDefault="00C823F2" w:rsidP="00C823F2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10.10-10.25</w:t>
            </w:r>
          </w:p>
        </w:tc>
        <w:tc>
          <w:tcPr>
            <w:tcW w:w="4247" w:type="dxa"/>
            <w:shd w:val="clear" w:color="auto" w:fill="auto"/>
          </w:tcPr>
          <w:p w:rsidR="00C823F2" w:rsidRPr="008A3E99" w:rsidRDefault="00C823F2" w:rsidP="00286EC4">
            <w:pPr>
              <w:ind w:left="47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Рынок корпоративных облигаций ЮФО и СКФО. Региональные практики, проблемные аспекты, работа с потенциальными эмитентами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</w:tcPr>
          <w:p w:rsidR="00C823F2" w:rsidRPr="008A3E99" w:rsidRDefault="009F6403" w:rsidP="00286EC4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Кондря Андрей Русланович – экономист 1 категории</w:t>
            </w:r>
            <w:r w:rsidR="00C823F2" w:rsidRPr="008A3E99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управления Южного ГУ Банка России</w:t>
            </w:r>
          </w:p>
          <w:p w:rsidR="00C823F2" w:rsidRPr="008A3E99" w:rsidRDefault="00C823F2" w:rsidP="00286EC4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157" w:rsidRPr="008A3E99" w:rsidTr="004B330C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022157" w:rsidRPr="008A3E99" w:rsidRDefault="00022157" w:rsidP="00C823F2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:rsidR="00022157" w:rsidRPr="008A3E99" w:rsidRDefault="00022157" w:rsidP="00286EC4">
            <w:pPr>
              <w:ind w:left="47" w:firstLin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опрос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</w:tcPr>
          <w:p w:rsidR="00022157" w:rsidRPr="008A3E99" w:rsidRDefault="00022157" w:rsidP="00286EC4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Модератор</w:t>
            </w:r>
          </w:p>
        </w:tc>
      </w:tr>
      <w:tr w:rsidR="008A3E99" w:rsidRPr="008A3E99" w:rsidTr="004B330C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C823F2" w:rsidRPr="008A3E99" w:rsidRDefault="00C823F2" w:rsidP="00C823F2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10.25-10:40</w:t>
            </w:r>
          </w:p>
        </w:tc>
        <w:tc>
          <w:tcPr>
            <w:tcW w:w="4247" w:type="dxa"/>
            <w:shd w:val="clear" w:color="auto" w:fill="auto"/>
          </w:tcPr>
          <w:p w:rsidR="00C823F2" w:rsidRPr="008A3E99" w:rsidRDefault="008B3481" w:rsidP="008B3481">
            <w:pPr>
              <w:ind w:left="47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/>
                <w:sz w:val="24"/>
                <w:szCs w:val="24"/>
              </w:rPr>
              <w:t>Практические аспекты организации выпуска облигаций: от принятия решения потенциальным эмитентом до размещения выпуска на бирже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</w:tcPr>
          <w:p w:rsidR="00C823F2" w:rsidRPr="008A3E99" w:rsidRDefault="00C823F2" w:rsidP="00286EC4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Pr="008A3E99">
              <w:rPr>
                <w:rFonts w:ascii="Times New Roman" w:hAnsi="Times New Roman"/>
                <w:sz w:val="24"/>
                <w:szCs w:val="24"/>
              </w:rPr>
              <w:t>Акционерного общества «Санкт-Петербургская Валютная Биржа»</w:t>
            </w:r>
          </w:p>
        </w:tc>
      </w:tr>
      <w:tr w:rsidR="008A3E99" w:rsidRPr="008A3E99" w:rsidTr="004B330C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C823F2" w:rsidRPr="008A3E99" w:rsidRDefault="00C823F2" w:rsidP="00C823F2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10:40-10.55</w:t>
            </w:r>
          </w:p>
        </w:tc>
        <w:tc>
          <w:tcPr>
            <w:tcW w:w="4247" w:type="dxa"/>
            <w:shd w:val="clear" w:color="auto" w:fill="auto"/>
          </w:tcPr>
          <w:p w:rsidR="00C823F2" w:rsidRPr="008A3E99" w:rsidRDefault="00C823F2" w:rsidP="00286EC4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Правовые аспекты размещения корпоративных облигаций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</w:tcPr>
          <w:p w:rsidR="00C823F2" w:rsidRPr="008A3E99" w:rsidRDefault="00C823F2" w:rsidP="00286EC4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Представитель АО «Инс</w:t>
            </w:r>
            <w:r w:rsidR="00F20914" w:rsidRPr="008A3E99">
              <w:rPr>
                <w:rFonts w:ascii="Times New Roman" w:hAnsi="Times New Roman" w:cs="Times New Roman"/>
                <w:sz w:val="24"/>
                <w:szCs w:val="24"/>
              </w:rPr>
              <w:t>титут корпоративных технологий»</w:t>
            </w:r>
          </w:p>
        </w:tc>
      </w:tr>
      <w:tr w:rsidR="008A3E99" w:rsidRPr="008A3E99" w:rsidTr="004B330C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C823F2" w:rsidRPr="008A3E99" w:rsidRDefault="00C823F2" w:rsidP="00C823F2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10.55-11.10</w:t>
            </w:r>
          </w:p>
        </w:tc>
        <w:tc>
          <w:tcPr>
            <w:tcW w:w="4247" w:type="dxa"/>
            <w:shd w:val="clear" w:color="auto" w:fill="auto"/>
          </w:tcPr>
          <w:p w:rsidR="00C823F2" w:rsidRPr="008A3E99" w:rsidRDefault="008B3481" w:rsidP="00286EC4">
            <w:pPr>
              <w:ind w:left="47" w:firstLin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эмиссии и сопровождение эмитента: от принятия решения о выпуске до его погашения</w:t>
            </w:r>
          </w:p>
        </w:tc>
        <w:tc>
          <w:tcPr>
            <w:tcW w:w="4400" w:type="dxa"/>
            <w:shd w:val="clear" w:color="auto" w:fill="auto"/>
          </w:tcPr>
          <w:p w:rsidR="00C823F2" w:rsidRPr="008A3E99" w:rsidRDefault="00C823F2" w:rsidP="00286EC4">
            <w:pPr>
              <w:ind w:left="47"/>
              <w:rPr>
                <w:rFonts w:ascii="Times New Roman" w:hAnsi="Times New Roman"/>
                <w:sz w:val="24"/>
                <w:szCs w:val="24"/>
              </w:rPr>
            </w:pPr>
            <w:r w:rsidRPr="008A3E99">
              <w:rPr>
                <w:rFonts w:ascii="Times New Roman" w:hAnsi="Times New Roman"/>
                <w:sz w:val="24"/>
                <w:szCs w:val="24"/>
              </w:rPr>
              <w:t xml:space="preserve">Хохрин Андрей Витальевич – генеральный директор ООО ИК «Иволга Капитал» </w:t>
            </w:r>
          </w:p>
          <w:p w:rsidR="00C823F2" w:rsidRPr="008A3E99" w:rsidRDefault="00C823F2" w:rsidP="00286EC4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3F2" w:rsidRPr="008A3E99" w:rsidRDefault="00C823F2" w:rsidP="00286EC4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E99" w:rsidRPr="008A3E99" w:rsidTr="004B330C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C823F2" w:rsidRPr="008A3E99" w:rsidRDefault="00C823F2" w:rsidP="00C823F2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11.10-11.25</w:t>
            </w:r>
          </w:p>
        </w:tc>
        <w:tc>
          <w:tcPr>
            <w:tcW w:w="4247" w:type="dxa"/>
            <w:shd w:val="clear" w:color="auto" w:fill="auto"/>
          </w:tcPr>
          <w:p w:rsidR="00C823F2" w:rsidRPr="008A3E99" w:rsidRDefault="00C823F2" w:rsidP="00286EC4">
            <w:pPr>
              <w:ind w:left="47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Практика дебютного выпуска облигаций: основные этапы, существующие барьеры</w:t>
            </w:r>
          </w:p>
        </w:tc>
        <w:tc>
          <w:tcPr>
            <w:tcW w:w="4400" w:type="dxa"/>
            <w:shd w:val="clear" w:color="auto" w:fill="auto"/>
          </w:tcPr>
          <w:p w:rsidR="00F20914" w:rsidRPr="008A3E99" w:rsidRDefault="00F20914" w:rsidP="00286EC4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B56445">
              <w:rPr>
                <w:rFonts w:ascii="Times New Roman" w:hAnsi="Times New Roman" w:cs="Times New Roman"/>
                <w:sz w:val="24"/>
                <w:szCs w:val="24"/>
              </w:rPr>
              <w:t>ООО «Маныч-Агро»</w:t>
            </w:r>
          </w:p>
          <w:p w:rsidR="00C823F2" w:rsidRPr="008A3E99" w:rsidRDefault="00C823F2" w:rsidP="00286EC4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E99" w:rsidRPr="008A3E99" w:rsidTr="004B330C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C823F2" w:rsidRPr="008A3E99" w:rsidRDefault="00C823F2" w:rsidP="00C823F2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11.25-11.40</w:t>
            </w:r>
          </w:p>
        </w:tc>
        <w:tc>
          <w:tcPr>
            <w:tcW w:w="4247" w:type="dxa"/>
            <w:shd w:val="clear" w:color="auto" w:fill="auto"/>
          </w:tcPr>
          <w:p w:rsidR="00C823F2" w:rsidRPr="008A3E99" w:rsidRDefault="00C823F2" w:rsidP="00286EC4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Привлечение финансирования субъектами МСП. Программа поддержки</w:t>
            </w:r>
          </w:p>
        </w:tc>
        <w:tc>
          <w:tcPr>
            <w:tcW w:w="4400" w:type="dxa"/>
            <w:shd w:val="clear" w:color="auto" w:fill="auto"/>
          </w:tcPr>
          <w:p w:rsidR="00C823F2" w:rsidRPr="008A3E99" w:rsidRDefault="00C823F2" w:rsidP="00286EC4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B56445">
              <w:rPr>
                <w:rFonts w:ascii="Times New Roman" w:hAnsi="Times New Roman" w:cs="Times New Roman"/>
                <w:sz w:val="24"/>
                <w:szCs w:val="24"/>
              </w:rPr>
              <w:t>АО «МСП Банк»</w:t>
            </w:r>
          </w:p>
          <w:p w:rsidR="00C823F2" w:rsidRPr="008A3E99" w:rsidRDefault="00C823F2" w:rsidP="00286EC4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E99" w:rsidRPr="008A3E99" w:rsidTr="004B330C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C823F2" w:rsidRPr="008A3E99" w:rsidRDefault="00C823F2" w:rsidP="00C823F2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11.40-11.55</w:t>
            </w:r>
          </w:p>
        </w:tc>
        <w:tc>
          <w:tcPr>
            <w:tcW w:w="4247" w:type="dxa"/>
            <w:shd w:val="clear" w:color="auto" w:fill="auto"/>
          </w:tcPr>
          <w:p w:rsidR="00C823F2" w:rsidRPr="008A3E99" w:rsidRDefault="00C823F2" w:rsidP="00286EC4">
            <w:pPr>
              <w:ind w:left="47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Практика дебютного выпуска облигаций: основные этапы, существующие барьеры</w:t>
            </w:r>
          </w:p>
        </w:tc>
        <w:tc>
          <w:tcPr>
            <w:tcW w:w="4400" w:type="dxa"/>
            <w:shd w:val="clear" w:color="auto" w:fill="auto"/>
          </w:tcPr>
          <w:p w:rsidR="00F20914" w:rsidRPr="008A3E99" w:rsidRDefault="00C823F2" w:rsidP="00286EC4">
            <w:pPr>
              <w:ind w:left="47"/>
              <w:rPr>
                <w:rFonts w:ascii="Times New Roman" w:hAnsi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F20914" w:rsidRPr="008A3E99">
              <w:rPr>
                <w:rFonts w:ascii="Times New Roman" w:hAnsi="Times New Roman" w:cs="Times New Roman"/>
                <w:sz w:val="24"/>
                <w:szCs w:val="24"/>
              </w:rPr>
              <w:t>ООО «ТД РКС-Сочи»</w:t>
            </w:r>
          </w:p>
          <w:p w:rsidR="00C823F2" w:rsidRPr="008A3E99" w:rsidRDefault="00C823F2" w:rsidP="00286EC4">
            <w:pPr>
              <w:ind w:left="4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E99" w:rsidRPr="008A3E99" w:rsidTr="004B330C">
        <w:trPr>
          <w:trHeight w:val="567"/>
          <w:jc w:val="center"/>
        </w:trPr>
        <w:tc>
          <w:tcPr>
            <w:tcW w:w="1418" w:type="dxa"/>
            <w:shd w:val="clear" w:color="auto" w:fill="D9D9D9" w:themeFill="background1" w:themeFillShade="D9"/>
          </w:tcPr>
          <w:p w:rsidR="00C823F2" w:rsidRPr="008A3E99" w:rsidRDefault="00C823F2" w:rsidP="00C823F2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11.55-12.10</w:t>
            </w:r>
          </w:p>
        </w:tc>
        <w:tc>
          <w:tcPr>
            <w:tcW w:w="8647" w:type="dxa"/>
            <w:gridSpan w:val="2"/>
            <w:shd w:val="clear" w:color="auto" w:fill="D9D9D9" w:themeFill="background1" w:themeFillShade="D9"/>
          </w:tcPr>
          <w:p w:rsidR="00C823F2" w:rsidRPr="008A3E99" w:rsidRDefault="00286EC4" w:rsidP="00286EC4">
            <w:pPr>
              <w:ind w:left="47" w:firstLin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Сессия</w:t>
            </w:r>
            <w:r w:rsidR="00C823F2" w:rsidRPr="008A3E99">
              <w:rPr>
                <w:rFonts w:ascii="Times New Roman" w:hAnsi="Times New Roman" w:cs="Times New Roman"/>
                <w:sz w:val="24"/>
                <w:szCs w:val="24"/>
              </w:rPr>
              <w:t>«Вопросы-ответы»</w:t>
            </w:r>
          </w:p>
        </w:tc>
      </w:tr>
      <w:tr w:rsidR="008A3E99" w:rsidRPr="008A3E99" w:rsidTr="004B330C">
        <w:trPr>
          <w:trHeight w:val="567"/>
          <w:jc w:val="center"/>
        </w:trPr>
        <w:tc>
          <w:tcPr>
            <w:tcW w:w="1418" w:type="dxa"/>
            <w:shd w:val="clear" w:color="auto" w:fill="B8CCE4" w:themeFill="accent1" w:themeFillTint="66"/>
          </w:tcPr>
          <w:p w:rsidR="00C823F2" w:rsidRPr="008A3E99" w:rsidRDefault="00286EC4" w:rsidP="00C823F2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12.10-13.4</w:t>
            </w:r>
            <w:r w:rsidR="004D19A1" w:rsidRPr="008A3E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7" w:type="dxa"/>
            <w:gridSpan w:val="2"/>
            <w:shd w:val="clear" w:color="auto" w:fill="B8CCE4" w:themeFill="accent1" w:themeFillTint="66"/>
          </w:tcPr>
          <w:p w:rsidR="00C823F2" w:rsidRPr="008A3E99" w:rsidRDefault="00286EC4" w:rsidP="00286EC4">
            <w:pPr>
              <w:ind w:left="47" w:firstLin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Сессия</w:t>
            </w:r>
            <w:r w:rsidR="00B56445">
              <w:rPr>
                <w:rFonts w:ascii="Times New Roman" w:hAnsi="Times New Roman" w:cs="Times New Roman"/>
                <w:sz w:val="24"/>
                <w:szCs w:val="24"/>
              </w:rPr>
              <w:t>«Субфедеральные и м</w:t>
            </w:r>
            <w:r w:rsidR="00C823F2" w:rsidRPr="008A3E99">
              <w:rPr>
                <w:rFonts w:ascii="Times New Roman" w:hAnsi="Times New Roman" w:cs="Times New Roman"/>
                <w:sz w:val="24"/>
                <w:szCs w:val="24"/>
              </w:rPr>
              <w:t>униципальные облигации»</w:t>
            </w:r>
          </w:p>
        </w:tc>
      </w:tr>
      <w:tr w:rsidR="008A3E99" w:rsidRPr="008A3E99" w:rsidTr="004B330C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C823F2" w:rsidRPr="008A3E99" w:rsidRDefault="00C823F2" w:rsidP="00C823F2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12.10-12:25</w:t>
            </w:r>
          </w:p>
        </w:tc>
        <w:tc>
          <w:tcPr>
            <w:tcW w:w="4247" w:type="dxa"/>
            <w:shd w:val="clear" w:color="auto" w:fill="auto"/>
          </w:tcPr>
          <w:p w:rsidR="00C823F2" w:rsidRPr="008A3E99" w:rsidRDefault="00C823F2" w:rsidP="00286EC4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Рынок региональных и муниципальных облигаций</w:t>
            </w:r>
          </w:p>
        </w:tc>
        <w:tc>
          <w:tcPr>
            <w:tcW w:w="4400" w:type="dxa"/>
            <w:shd w:val="clear" w:color="auto" w:fill="auto"/>
          </w:tcPr>
          <w:p w:rsidR="00C823F2" w:rsidRPr="008A3E99" w:rsidRDefault="00C823F2" w:rsidP="00286EC4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Воронин Петр Андреевич – руководитель направления Экономического управления Южного ГУ Банка России</w:t>
            </w:r>
          </w:p>
        </w:tc>
      </w:tr>
      <w:tr w:rsidR="008A3E99" w:rsidRPr="008A3E99" w:rsidTr="004B330C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C823F2" w:rsidRPr="008A3E99" w:rsidRDefault="00C823F2" w:rsidP="00C823F2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12:25-12:40</w:t>
            </w:r>
          </w:p>
        </w:tc>
        <w:tc>
          <w:tcPr>
            <w:tcW w:w="4247" w:type="dxa"/>
            <w:shd w:val="clear" w:color="auto" w:fill="auto"/>
          </w:tcPr>
          <w:p w:rsidR="00C823F2" w:rsidRPr="008A3E99" w:rsidRDefault="00C823F2" w:rsidP="00286EC4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аспекты размещения </w:t>
            </w:r>
            <w:r w:rsidR="00014935">
              <w:rPr>
                <w:rFonts w:ascii="Times New Roman" w:hAnsi="Times New Roman" w:cs="Times New Roman"/>
                <w:sz w:val="24"/>
                <w:szCs w:val="24"/>
              </w:rPr>
              <w:t xml:space="preserve">субфедеральных и </w:t>
            </w:r>
            <w:bookmarkStart w:id="0" w:name="_GoBack"/>
            <w:bookmarkEnd w:id="0"/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муниципальных облигаций и рыночная практика</w:t>
            </w:r>
          </w:p>
        </w:tc>
        <w:tc>
          <w:tcPr>
            <w:tcW w:w="4400" w:type="dxa"/>
            <w:shd w:val="clear" w:color="auto" w:fill="auto"/>
          </w:tcPr>
          <w:p w:rsidR="00C823F2" w:rsidRPr="008A3E99" w:rsidRDefault="00C823F2" w:rsidP="00286EC4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Представитель ПАО Московская Биржа</w:t>
            </w:r>
          </w:p>
        </w:tc>
      </w:tr>
      <w:tr w:rsidR="008A3E99" w:rsidRPr="008A3E99" w:rsidTr="004B330C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C823F2" w:rsidRPr="008A3E99" w:rsidRDefault="00C823F2" w:rsidP="00C823F2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12:40-12:55</w:t>
            </w:r>
          </w:p>
        </w:tc>
        <w:tc>
          <w:tcPr>
            <w:tcW w:w="4247" w:type="dxa"/>
            <w:shd w:val="clear" w:color="auto" w:fill="auto"/>
          </w:tcPr>
          <w:p w:rsidR="00C823F2" w:rsidRPr="008A3E99" w:rsidRDefault="00C823F2" w:rsidP="00286EC4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Практика размещения муниципальных облигаций для финансирования инфраструктурных проектов</w:t>
            </w:r>
            <w:r w:rsidR="005D3C18" w:rsidRPr="008A3E99">
              <w:rPr>
                <w:rFonts w:ascii="Times New Roman" w:hAnsi="Times New Roman" w:cs="Times New Roman"/>
                <w:sz w:val="24"/>
                <w:szCs w:val="24"/>
              </w:rPr>
              <w:t xml:space="preserve"> города Краснодара</w:t>
            </w:r>
          </w:p>
        </w:tc>
        <w:tc>
          <w:tcPr>
            <w:tcW w:w="4400" w:type="dxa"/>
            <w:shd w:val="clear" w:color="auto" w:fill="auto"/>
          </w:tcPr>
          <w:p w:rsidR="003166AB" w:rsidRPr="008A3E99" w:rsidRDefault="00D01BBF" w:rsidP="00286EC4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а</w:t>
            </w:r>
            <w:r w:rsidR="00C823F2" w:rsidRPr="008A3E99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</w:t>
            </w:r>
            <w:r w:rsidR="00780831" w:rsidRPr="008A3E99">
              <w:rPr>
                <w:rFonts w:ascii="Times New Roman" w:hAnsi="Times New Roman" w:cs="Times New Roman"/>
                <w:sz w:val="24"/>
                <w:szCs w:val="24"/>
              </w:rPr>
              <w:t>о образования города Краснодара</w:t>
            </w:r>
          </w:p>
        </w:tc>
      </w:tr>
      <w:tr w:rsidR="008A3E99" w:rsidRPr="008A3E99" w:rsidTr="004B330C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3166AB" w:rsidRPr="008A3E99" w:rsidRDefault="005D3C18" w:rsidP="00C823F2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12:55-13:10</w:t>
            </w:r>
          </w:p>
        </w:tc>
        <w:tc>
          <w:tcPr>
            <w:tcW w:w="4247" w:type="dxa"/>
            <w:shd w:val="clear" w:color="auto" w:fill="auto"/>
          </w:tcPr>
          <w:p w:rsidR="003166AB" w:rsidRPr="008A3E99" w:rsidRDefault="005D3C18" w:rsidP="00286EC4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Практика размещения субфедеральных облигаций Волгоградской области</w:t>
            </w:r>
          </w:p>
        </w:tc>
        <w:tc>
          <w:tcPr>
            <w:tcW w:w="4400" w:type="dxa"/>
            <w:shd w:val="clear" w:color="auto" w:fill="auto"/>
          </w:tcPr>
          <w:p w:rsidR="003166AB" w:rsidRPr="008A3E99" w:rsidRDefault="003166AB" w:rsidP="00D01BBF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D01BBF">
              <w:rPr>
                <w:rFonts w:ascii="Times New Roman" w:hAnsi="Times New Roman" w:cs="Times New Roman"/>
                <w:sz w:val="24"/>
                <w:szCs w:val="24"/>
              </w:rPr>
              <w:t>Комитета финансов Волгоградской области</w:t>
            </w:r>
          </w:p>
        </w:tc>
      </w:tr>
      <w:tr w:rsidR="008A3E99" w:rsidRPr="008A3E99" w:rsidTr="004B330C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C823F2" w:rsidRPr="008A3E99" w:rsidRDefault="005D3C18" w:rsidP="00C823F2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13:10-13.20</w:t>
            </w:r>
          </w:p>
        </w:tc>
        <w:tc>
          <w:tcPr>
            <w:tcW w:w="4247" w:type="dxa"/>
            <w:shd w:val="clear" w:color="auto" w:fill="auto"/>
          </w:tcPr>
          <w:p w:rsidR="00C823F2" w:rsidRPr="008A3E99" w:rsidRDefault="00C823F2" w:rsidP="00286EC4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Народные облигации как альтернативный источник финансирования</w:t>
            </w:r>
          </w:p>
        </w:tc>
        <w:tc>
          <w:tcPr>
            <w:tcW w:w="4400" w:type="dxa"/>
            <w:shd w:val="clear" w:color="auto" w:fill="auto"/>
          </w:tcPr>
          <w:p w:rsidR="00C823F2" w:rsidRPr="008A3E99" w:rsidRDefault="00640981" w:rsidP="00286EC4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Сергейчик Михаил Сергеевич – Советник заместителя Губернатора Томской области - начальника Департамента финансов Томской области</w:t>
            </w:r>
          </w:p>
        </w:tc>
      </w:tr>
      <w:tr w:rsidR="00286EC4" w:rsidRPr="008A3E99" w:rsidTr="004B330C">
        <w:trPr>
          <w:trHeight w:val="567"/>
          <w:jc w:val="center"/>
        </w:trPr>
        <w:tc>
          <w:tcPr>
            <w:tcW w:w="1418" w:type="dxa"/>
            <w:shd w:val="clear" w:color="auto" w:fill="D9D9D9" w:themeFill="background1" w:themeFillShade="D9"/>
          </w:tcPr>
          <w:p w:rsidR="00286EC4" w:rsidRPr="008A3E99" w:rsidRDefault="00286EC4" w:rsidP="00C823F2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13:20-13:35</w:t>
            </w:r>
          </w:p>
        </w:tc>
        <w:tc>
          <w:tcPr>
            <w:tcW w:w="8647" w:type="dxa"/>
            <w:gridSpan w:val="2"/>
            <w:shd w:val="clear" w:color="auto" w:fill="D9D9D9" w:themeFill="background1" w:themeFillShade="D9"/>
          </w:tcPr>
          <w:p w:rsidR="00286EC4" w:rsidRPr="008A3E99" w:rsidRDefault="00286EC4" w:rsidP="00286EC4">
            <w:pPr>
              <w:ind w:left="47" w:firstLin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Сессия</w:t>
            </w: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 xml:space="preserve"> «Вопросы-ответы»</w:t>
            </w:r>
          </w:p>
        </w:tc>
      </w:tr>
      <w:tr w:rsidR="008A3E99" w:rsidRPr="008A3E99" w:rsidTr="004B330C">
        <w:trPr>
          <w:trHeight w:val="567"/>
          <w:jc w:val="center"/>
        </w:trPr>
        <w:tc>
          <w:tcPr>
            <w:tcW w:w="1418" w:type="dxa"/>
            <w:shd w:val="clear" w:color="auto" w:fill="D9D9D9" w:themeFill="background1" w:themeFillShade="D9"/>
          </w:tcPr>
          <w:p w:rsidR="00C823F2" w:rsidRPr="008A3E99" w:rsidRDefault="00286EC4" w:rsidP="00C823F2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13:35-13.40</w:t>
            </w:r>
          </w:p>
        </w:tc>
        <w:tc>
          <w:tcPr>
            <w:tcW w:w="8647" w:type="dxa"/>
            <w:gridSpan w:val="2"/>
            <w:shd w:val="clear" w:color="auto" w:fill="D9D9D9" w:themeFill="background1" w:themeFillShade="D9"/>
          </w:tcPr>
          <w:p w:rsidR="00C823F2" w:rsidRPr="008A3E99" w:rsidRDefault="00C823F2" w:rsidP="00286EC4">
            <w:pPr>
              <w:ind w:left="47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</w:tr>
    </w:tbl>
    <w:p w:rsidR="00DB0BE2" w:rsidRDefault="00DB0BE2" w:rsidP="00DB0BE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757D0" w:rsidRDefault="009757D0" w:rsidP="00DB0BE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757D0" w:rsidRPr="00766480" w:rsidRDefault="009757D0" w:rsidP="00DB0BE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757D0" w:rsidRPr="00DD0E19" w:rsidRDefault="009757D0" w:rsidP="009757D0">
      <w:pPr>
        <w:spacing w:after="0" w:line="240" w:lineRule="auto"/>
        <w:ind w:left="-284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Южное ГУ Банка России</w:t>
      </w:r>
    </w:p>
    <w:p w:rsidR="009757D0" w:rsidRPr="00E558BC" w:rsidRDefault="009757D0" w:rsidP="009757D0">
      <w:pPr>
        <w:spacing w:after="0" w:line="240" w:lineRule="auto"/>
        <w:ind w:left="-284"/>
        <w:jc w:val="both"/>
        <w:rPr>
          <w:rFonts w:ascii="Arial" w:hAnsi="Arial" w:cs="Arial"/>
          <w:sz w:val="24"/>
          <w:szCs w:val="28"/>
        </w:rPr>
      </w:pPr>
      <w:r w:rsidRPr="00E558BC">
        <w:rPr>
          <w:rFonts w:ascii="Arial" w:hAnsi="Arial" w:cs="Arial"/>
          <w:sz w:val="24"/>
          <w:szCs w:val="28"/>
        </w:rPr>
        <w:t>350000, Россия, г. Краснодар, ул. им. Кондратенко Н.И., 12</w:t>
      </w:r>
    </w:p>
    <w:p w:rsidR="009757D0" w:rsidRPr="00EA1D3D" w:rsidRDefault="009757D0" w:rsidP="009757D0">
      <w:pPr>
        <w:spacing w:after="0" w:line="240" w:lineRule="auto"/>
        <w:ind w:left="-284"/>
        <w:jc w:val="both"/>
        <w:rPr>
          <w:rFonts w:ascii="Arial" w:hAnsi="Arial" w:cs="Arial"/>
          <w:sz w:val="24"/>
          <w:szCs w:val="28"/>
          <w:lang w:val="en-US"/>
        </w:rPr>
      </w:pPr>
      <w:r w:rsidRPr="00E558BC">
        <w:rPr>
          <w:rFonts w:ascii="Arial" w:hAnsi="Arial" w:cs="Arial"/>
          <w:sz w:val="24"/>
          <w:szCs w:val="28"/>
        </w:rPr>
        <w:t>Тел</w:t>
      </w:r>
      <w:r w:rsidRPr="00EA1D3D">
        <w:rPr>
          <w:rFonts w:ascii="Arial" w:hAnsi="Arial" w:cs="Arial"/>
          <w:sz w:val="24"/>
          <w:szCs w:val="28"/>
          <w:lang w:val="en-US"/>
        </w:rPr>
        <w:t>.: 8 (861) 262-53-41</w:t>
      </w:r>
    </w:p>
    <w:p w:rsidR="009757D0" w:rsidRPr="00EA1D3D" w:rsidRDefault="009757D0" w:rsidP="009757D0">
      <w:pPr>
        <w:spacing w:after="0" w:line="240" w:lineRule="auto"/>
        <w:ind w:left="-284"/>
        <w:jc w:val="both"/>
        <w:rPr>
          <w:rFonts w:ascii="Arial" w:hAnsi="Arial" w:cs="Arial"/>
          <w:sz w:val="24"/>
          <w:szCs w:val="28"/>
          <w:lang w:val="en-US"/>
        </w:rPr>
      </w:pPr>
      <w:r w:rsidRPr="00E558BC">
        <w:rPr>
          <w:rFonts w:ascii="Arial" w:hAnsi="Arial" w:cs="Arial"/>
          <w:sz w:val="24"/>
          <w:szCs w:val="28"/>
          <w:lang w:val="en-US"/>
        </w:rPr>
        <w:t>E</w:t>
      </w:r>
      <w:r w:rsidRPr="00EA1D3D">
        <w:rPr>
          <w:rFonts w:ascii="Arial" w:hAnsi="Arial" w:cs="Arial"/>
          <w:sz w:val="24"/>
          <w:szCs w:val="28"/>
          <w:lang w:val="en-US"/>
        </w:rPr>
        <w:t>-</w:t>
      </w:r>
      <w:r w:rsidRPr="00E558BC">
        <w:rPr>
          <w:rFonts w:ascii="Arial" w:hAnsi="Arial" w:cs="Arial"/>
          <w:sz w:val="24"/>
          <w:szCs w:val="28"/>
          <w:lang w:val="en-US"/>
        </w:rPr>
        <w:t>mail</w:t>
      </w:r>
      <w:r w:rsidRPr="00EA1D3D">
        <w:rPr>
          <w:rFonts w:ascii="Arial" w:hAnsi="Arial" w:cs="Arial"/>
          <w:sz w:val="24"/>
          <w:szCs w:val="28"/>
          <w:lang w:val="en-US"/>
        </w:rPr>
        <w:t>: 03</w:t>
      </w:r>
      <w:r w:rsidRPr="00456291">
        <w:rPr>
          <w:rFonts w:ascii="Arial" w:hAnsi="Arial" w:cs="Arial"/>
          <w:sz w:val="24"/>
          <w:szCs w:val="28"/>
          <w:lang w:val="en-US"/>
        </w:rPr>
        <w:t>SVC</w:t>
      </w:r>
      <w:r w:rsidRPr="00EA1D3D">
        <w:rPr>
          <w:rFonts w:ascii="Arial" w:hAnsi="Arial" w:cs="Arial"/>
          <w:sz w:val="24"/>
          <w:szCs w:val="28"/>
          <w:lang w:val="en-US"/>
        </w:rPr>
        <w:t>_</w:t>
      </w:r>
      <w:r w:rsidRPr="00456291">
        <w:rPr>
          <w:rFonts w:ascii="Arial" w:hAnsi="Arial" w:cs="Arial"/>
          <w:sz w:val="24"/>
          <w:szCs w:val="28"/>
          <w:lang w:val="en-US"/>
        </w:rPr>
        <w:t>finmarket</w:t>
      </w:r>
      <w:r w:rsidRPr="00EA1D3D">
        <w:rPr>
          <w:rFonts w:ascii="Arial" w:hAnsi="Arial" w:cs="Arial"/>
          <w:sz w:val="24"/>
          <w:szCs w:val="28"/>
          <w:lang w:val="en-US"/>
        </w:rPr>
        <w:t>@</w:t>
      </w:r>
      <w:r w:rsidRPr="00456291">
        <w:rPr>
          <w:rFonts w:ascii="Arial" w:hAnsi="Arial" w:cs="Arial"/>
          <w:sz w:val="24"/>
          <w:szCs w:val="28"/>
          <w:lang w:val="en-US"/>
        </w:rPr>
        <w:t>cbr</w:t>
      </w:r>
      <w:r w:rsidRPr="00EA1D3D">
        <w:rPr>
          <w:rFonts w:ascii="Arial" w:hAnsi="Arial" w:cs="Arial"/>
          <w:sz w:val="24"/>
          <w:szCs w:val="28"/>
          <w:lang w:val="en-US"/>
        </w:rPr>
        <w:t>.</w:t>
      </w:r>
      <w:r w:rsidRPr="00456291">
        <w:rPr>
          <w:rFonts w:ascii="Arial" w:hAnsi="Arial" w:cs="Arial"/>
          <w:sz w:val="24"/>
          <w:szCs w:val="28"/>
          <w:lang w:val="en-US"/>
        </w:rPr>
        <w:t>ru</w:t>
      </w:r>
    </w:p>
    <w:p w:rsidR="007201A3" w:rsidRPr="00EA1D3D" w:rsidRDefault="007201A3" w:rsidP="000011D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sectPr w:rsidR="007201A3" w:rsidRPr="00EA1D3D" w:rsidSect="004D19A1">
      <w:type w:val="continuous"/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C66" w:rsidRDefault="003F7C66" w:rsidP="00B26386">
      <w:pPr>
        <w:spacing w:after="0" w:line="240" w:lineRule="auto"/>
      </w:pPr>
      <w:r>
        <w:separator/>
      </w:r>
    </w:p>
  </w:endnote>
  <w:endnote w:type="continuationSeparator" w:id="1">
    <w:p w:rsidR="003F7C66" w:rsidRDefault="003F7C66" w:rsidP="00B26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C66" w:rsidRDefault="003F7C66" w:rsidP="00B26386">
      <w:pPr>
        <w:spacing w:after="0" w:line="240" w:lineRule="auto"/>
      </w:pPr>
      <w:r>
        <w:separator/>
      </w:r>
    </w:p>
  </w:footnote>
  <w:footnote w:type="continuationSeparator" w:id="1">
    <w:p w:rsidR="003F7C66" w:rsidRDefault="003F7C66" w:rsidP="00B26386">
      <w:pPr>
        <w:spacing w:after="0" w:line="240" w:lineRule="auto"/>
      </w:pPr>
      <w:r>
        <w:continuationSeparator/>
      </w:r>
    </w:p>
  </w:footnote>
  <w:footnote w:id="2">
    <w:p w:rsidR="00DD29F2" w:rsidRDefault="00DD29F2" w:rsidP="00DD29F2">
      <w:pPr>
        <w:pStyle w:val="ad"/>
        <w:ind w:firstLine="709"/>
        <w:jc w:val="both"/>
      </w:pPr>
      <w:r w:rsidRPr="007A29D2">
        <w:rPr>
          <w:rStyle w:val="af"/>
          <w:rFonts w:ascii="Times New Roman" w:hAnsi="Times New Roman"/>
          <w:sz w:val="16"/>
          <w:szCs w:val="16"/>
        </w:rPr>
        <w:footnoteRef/>
      </w:r>
      <w:r w:rsidRPr="007A29D2">
        <w:rPr>
          <w:rFonts w:ascii="Times New Roman" w:hAnsi="Times New Roman"/>
          <w:sz w:val="16"/>
          <w:szCs w:val="16"/>
        </w:rPr>
        <w:t xml:space="preserve"> Подключение возможно с персонального компьютера, планшета или смартфона.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E12E7"/>
    <w:multiLevelType w:val="hybridMultilevel"/>
    <w:tmpl w:val="6748A9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4D1C"/>
    <w:rsid w:val="000011D3"/>
    <w:rsid w:val="00003B1C"/>
    <w:rsid w:val="00013323"/>
    <w:rsid w:val="00014935"/>
    <w:rsid w:val="00016A49"/>
    <w:rsid w:val="00022157"/>
    <w:rsid w:val="00026089"/>
    <w:rsid w:val="00066C49"/>
    <w:rsid w:val="000748BF"/>
    <w:rsid w:val="000777AB"/>
    <w:rsid w:val="00082929"/>
    <w:rsid w:val="00083DE1"/>
    <w:rsid w:val="00084E0A"/>
    <w:rsid w:val="00094D5D"/>
    <w:rsid w:val="000C6212"/>
    <w:rsid w:val="000E6047"/>
    <w:rsid w:val="000F0629"/>
    <w:rsid w:val="000F7549"/>
    <w:rsid w:val="00101574"/>
    <w:rsid w:val="00102582"/>
    <w:rsid w:val="00103DBD"/>
    <w:rsid w:val="00116F16"/>
    <w:rsid w:val="00122F36"/>
    <w:rsid w:val="001465EC"/>
    <w:rsid w:val="0015214E"/>
    <w:rsid w:val="00160240"/>
    <w:rsid w:val="00176B03"/>
    <w:rsid w:val="001814AD"/>
    <w:rsid w:val="00187316"/>
    <w:rsid w:val="001A25C4"/>
    <w:rsid w:val="001B4B8B"/>
    <w:rsid w:val="001B76F6"/>
    <w:rsid w:val="001C250A"/>
    <w:rsid w:val="001F084A"/>
    <w:rsid w:val="001F16CC"/>
    <w:rsid w:val="00211BC7"/>
    <w:rsid w:val="0021528E"/>
    <w:rsid w:val="00225111"/>
    <w:rsid w:val="002253FA"/>
    <w:rsid w:val="00227A38"/>
    <w:rsid w:val="002304A8"/>
    <w:rsid w:val="00231DE9"/>
    <w:rsid w:val="00244DA5"/>
    <w:rsid w:val="00263ACC"/>
    <w:rsid w:val="00284EA7"/>
    <w:rsid w:val="002863D3"/>
    <w:rsid w:val="00286EC4"/>
    <w:rsid w:val="002904A8"/>
    <w:rsid w:val="00294C71"/>
    <w:rsid w:val="002A1536"/>
    <w:rsid w:val="002A336D"/>
    <w:rsid w:val="002B21BD"/>
    <w:rsid w:val="002B4835"/>
    <w:rsid w:val="002B7698"/>
    <w:rsid w:val="002C6E65"/>
    <w:rsid w:val="002D048E"/>
    <w:rsid w:val="002D3934"/>
    <w:rsid w:val="002E057F"/>
    <w:rsid w:val="002E0CE1"/>
    <w:rsid w:val="002F17BA"/>
    <w:rsid w:val="002F3B1F"/>
    <w:rsid w:val="00303651"/>
    <w:rsid w:val="0031098E"/>
    <w:rsid w:val="003166AB"/>
    <w:rsid w:val="003346AC"/>
    <w:rsid w:val="00356AB8"/>
    <w:rsid w:val="003604B6"/>
    <w:rsid w:val="003630ED"/>
    <w:rsid w:val="00363D80"/>
    <w:rsid w:val="00375390"/>
    <w:rsid w:val="00387437"/>
    <w:rsid w:val="00395462"/>
    <w:rsid w:val="003979FE"/>
    <w:rsid w:val="003B5A9D"/>
    <w:rsid w:val="003B5CFC"/>
    <w:rsid w:val="003C1269"/>
    <w:rsid w:val="003C4C32"/>
    <w:rsid w:val="003D6D23"/>
    <w:rsid w:val="003E5F22"/>
    <w:rsid w:val="003F26FF"/>
    <w:rsid w:val="003F349C"/>
    <w:rsid w:val="003F7C66"/>
    <w:rsid w:val="0041348A"/>
    <w:rsid w:val="004314D8"/>
    <w:rsid w:val="004327A5"/>
    <w:rsid w:val="00432F81"/>
    <w:rsid w:val="0043340C"/>
    <w:rsid w:val="00451218"/>
    <w:rsid w:val="00455115"/>
    <w:rsid w:val="00460756"/>
    <w:rsid w:val="0047319A"/>
    <w:rsid w:val="00492235"/>
    <w:rsid w:val="00496295"/>
    <w:rsid w:val="00496D43"/>
    <w:rsid w:val="004B330C"/>
    <w:rsid w:val="004B6D8A"/>
    <w:rsid w:val="004D19A1"/>
    <w:rsid w:val="004D2EF4"/>
    <w:rsid w:val="004D40F7"/>
    <w:rsid w:val="004D6202"/>
    <w:rsid w:val="004E51A1"/>
    <w:rsid w:val="004F0FE8"/>
    <w:rsid w:val="004F6D94"/>
    <w:rsid w:val="00507936"/>
    <w:rsid w:val="00507AAC"/>
    <w:rsid w:val="005143E1"/>
    <w:rsid w:val="00521537"/>
    <w:rsid w:val="00525568"/>
    <w:rsid w:val="0052665B"/>
    <w:rsid w:val="00533C79"/>
    <w:rsid w:val="00536789"/>
    <w:rsid w:val="0053724E"/>
    <w:rsid w:val="0054783E"/>
    <w:rsid w:val="005505ED"/>
    <w:rsid w:val="00564D31"/>
    <w:rsid w:val="005675E3"/>
    <w:rsid w:val="00571319"/>
    <w:rsid w:val="0057767A"/>
    <w:rsid w:val="00595A55"/>
    <w:rsid w:val="005A422C"/>
    <w:rsid w:val="005A5ED6"/>
    <w:rsid w:val="005B741D"/>
    <w:rsid w:val="005B77AF"/>
    <w:rsid w:val="005C5051"/>
    <w:rsid w:val="005C727A"/>
    <w:rsid w:val="005D24B7"/>
    <w:rsid w:val="005D3C18"/>
    <w:rsid w:val="005E247D"/>
    <w:rsid w:val="005F4EBA"/>
    <w:rsid w:val="0061758D"/>
    <w:rsid w:val="00621DE6"/>
    <w:rsid w:val="00635536"/>
    <w:rsid w:val="00640343"/>
    <w:rsid w:val="00640981"/>
    <w:rsid w:val="006429BE"/>
    <w:rsid w:val="00645054"/>
    <w:rsid w:val="006626AD"/>
    <w:rsid w:val="0067103C"/>
    <w:rsid w:val="00671EB1"/>
    <w:rsid w:val="00692063"/>
    <w:rsid w:val="00693087"/>
    <w:rsid w:val="00693BE7"/>
    <w:rsid w:val="00695771"/>
    <w:rsid w:val="0069701F"/>
    <w:rsid w:val="006A2063"/>
    <w:rsid w:val="006A3DC8"/>
    <w:rsid w:val="006C5E85"/>
    <w:rsid w:val="006D30D2"/>
    <w:rsid w:val="006D5177"/>
    <w:rsid w:val="006D7086"/>
    <w:rsid w:val="006E1C75"/>
    <w:rsid w:val="006E4355"/>
    <w:rsid w:val="006F1B2D"/>
    <w:rsid w:val="00704951"/>
    <w:rsid w:val="00710717"/>
    <w:rsid w:val="007201A3"/>
    <w:rsid w:val="00733D36"/>
    <w:rsid w:val="0075104C"/>
    <w:rsid w:val="0075334D"/>
    <w:rsid w:val="00766480"/>
    <w:rsid w:val="00780831"/>
    <w:rsid w:val="00786014"/>
    <w:rsid w:val="00797040"/>
    <w:rsid w:val="007A1478"/>
    <w:rsid w:val="007A206E"/>
    <w:rsid w:val="007A29D2"/>
    <w:rsid w:val="007C1EC0"/>
    <w:rsid w:val="007D0601"/>
    <w:rsid w:val="007D0BC0"/>
    <w:rsid w:val="007F2DA1"/>
    <w:rsid w:val="00812F32"/>
    <w:rsid w:val="00815211"/>
    <w:rsid w:val="008179B7"/>
    <w:rsid w:val="0082108F"/>
    <w:rsid w:val="00822245"/>
    <w:rsid w:val="00841B4E"/>
    <w:rsid w:val="008510CF"/>
    <w:rsid w:val="00860A8C"/>
    <w:rsid w:val="008633F4"/>
    <w:rsid w:val="008810F0"/>
    <w:rsid w:val="00892AC8"/>
    <w:rsid w:val="008A07FA"/>
    <w:rsid w:val="008A3E99"/>
    <w:rsid w:val="008A79F1"/>
    <w:rsid w:val="008B2D69"/>
    <w:rsid w:val="008B3481"/>
    <w:rsid w:val="008B56A1"/>
    <w:rsid w:val="008C7E79"/>
    <w:rsid w:val="008D6543"/>
    <w:rsid w:val="008E3DF7"/>
    <w:rsid w:val="008F0C64"/>
    <w:rsid w:val="008F29B0"/>
    <w:rsid w:val="008F758C"/>
    <w:rsid w:val="00901C83"/>
    <w:rsid w:val="00905433"/>
    <w:rsid w:val="00912BE2"/>
    <w:rsid w:val="00934E63"/>
    <w:rsid w:val="00935C8D"/>
    <w:rsid w:val="00936743"/>
    <w:rsid w:val="00937FD9"/>
    <w:rsid w:val="00955F6E"/>
    <w:rsid w:val="00961396"/>
    <w:rsid w:val="00962F65"/>
    <w:rsid w:val="00974D1C"/>
    <w:rsid w:val="009757D0"/>
    <w:rsid w:val="00981DA0"/>
    <w:rsid w:val="00991EDE"/>
    <w:rsid w:val="00992C82"/>
    <w:rsid w:val="009A05F6"/>
    <w:rsid w:val="009A0CD4"/>
    <w:rsid w:val="009A4AC6"/>
    <w:rsid w:val="009C45D9"/>
    <w:rsid w:val="009C66F9"/>
    <w:rsid w:val="009D1DAB"/>
    <w:rsid w:val="009F3FF1"/>
    <w:rsid w:val="009F45C6"/>
    <w:rsid w:val="009F6403"/>
    <w:rsid w:val="00A02239"/>
    <w:rsid w:val="00A06CEB"/>
    <w:rsid w:val="00A23053"/>
    <w:rsid w:val="00A34403"/>
    <w:rsid w:val="00A523CB"/>
    <w:rsid w:val="00A703E5"/>
    <w:rsid w:val="00A77E42"/>
    <w:rsid w:val="00A8040E"/>
    <w:rsid w:val="00A815C6"/>
    <w:rsid w:val="00A92555"/>
    <w:rsid w:val="00AA6D50"/>
    <w:rsid w:val="00AB0394"/>
    <w:rsid w:val="00AC5BF9"/>
    <w:rsid w:val="00AD49F1"/>
    <w:rsid w:val="00AD685F"/>
    <w:rsid w:val="00AF7D83"/>
    <w:rsid w:val="00B0121E"/>
    <w:rsid w:val="00B10E8F"/>
    <w:rsid w:val="00B17E11"/>
    <w:rsid w:val="00B26386"/>
    <w:rsid w:val="00B26ED4"/>
    <w:rsid w:val="00B31203"/>
    <w:rsid w:val="00B316CE"/>
    <w:rsid w:val="00B40647"/>
    <w:rsid w:val="00B54596"/>
    <w:rsid w:val="00B557AE"/>
    <w:rsid w:val="00B56445"/>
    <w:rsid w:val="00B57378"/>
    <w:rsid w:val="00B67D1C"/>
    <w:rsid w:val="00B81F8F"/>
    <w:rsid w:val="00B92543"/>
    <w:rsid w:val="00B95D3E"/>
    <w:rsid w:val="00B977FA"/>
    <w:rsid w:val="00BB0D2E"/>
    <w:rsid w:val="00BB6B31"/>
    <w:rsid w:val="00BC59DD"/>
    <w:rsid w:val="00BC7090"/>
    <w:rsid w:val="00BD6A5D"/>
    <w:rsid w:val="00BE3FA1"/>
    <w:rsid w:val="00BE78DD"/>
    <w:rsid w:val="00BF5989"/>
    <w:rsid w:val="00BF6950"/>
    <w:rsid w:val="00BF7E9D"/>
    <w:rsid w:val="00C057CA"/>
    <w:rsid w:val="00C20C8F"/>
    <w:rsid w:val="00C331F0"/>
    <w:rsid w:val="00C33950"/>
    <w:rsid w:val="00C41ABD"/>
    <w:rsid w:val="00C45565"/>
    <w:rsid w:val="00C51CB0"/>
    <w:rsid w:val="00C52EFD"/>
    <w:rsid w:val="00C556D4"/>
    <w:rsid w:val="00C579A0"/>
    <w:rsid w:val="00C60851"/>
    <w:rsid w:val="00C673FE"/>
    <w:rsid w:val="00C71EF0"/>
    <w:rsid w:val="00C823F2"/>
    <w:rsid w:val="00C835BB"/>
    <w:rsid w:val="00C86AA8"/>
    <w:rsid w:val="00CB19B3"/>
    <w:rsid w:val="00CB7E62"/>
    <w:rsid w:val="00CC41FE"/>
    <w:rsid w:val="00CC50E0"/>
    <w:rsid w:val="00CC7886"/>
    <w:rsid w:val="00CD4975"/>
    <w:rsid w:val="00CF1281"/>
    <w:rsid w:val="00CF28A3"/>
    <w:rsid w:val="00D01BBF"/>
    <w:rsid w:val="00D15F55"/>
    <w:rsid w:val="00D21780"/>
    <w:rsid w:val="00D46B1F"/>
    <w:rsid w:val="00D47EC2"/>
    <w:rsid w:val="00D50BFA"/>
    <w:rsid w:val="00D671DE"/>
    <w:rsid w:val="00D72B81"/>
    <w:rsid w:val="00D76727"/>
    <w:rsid w:val="00D80AA7"/>
    <w:rsid w:val="00D81448"/>
    <w:rsid w:val="00D85DEE"/>
    <w:rsid w:val="00D85F28"/>
    <w:rsid w:val="00D9116A"/>
    <w:rsid w:val="00DA7482"/>
    <w:rsid w:val="00DB080A"/>
    <w:rsid w:val="00DB0ACD"/>
    <w:rsid w:val="00DB0BE2"/>
    <w:rsid w:val="00DC04E6"/>
    <w:rsid w:val="00DC3178"/>
    <w:rsid w:val="00DC6CDD"/>
    <w:rsid w:val="00DD0E19"/>
    <w:rsid w:val="00DD29F2"/>
    <w:rsid w:val="00DF2CE5"/>
    <w:rsid w:val="00E00755"/>
    <w:rsid w:val="00E01E74"/>
    <w:rsid w:val="00E53489"/>
    <w:rsid w:val="00E57491"/>
    <w:rsid w:val="00E63EA9"/>
    <w:rsid w:val="00E65C2F"/>
    <w:rsid w:val="00E723C3"/>
    <w:rsid w:val="00E85173"/>
    <w:rsid w:val="00EA1D3D"/>
    <w:rsid w:val="00EB00FE"/>
    <w:rsid w:val="00EB5CD4"/>
    <w:rsid w:val="00EB7E1A"/>
    <w:rsid w:val="00EC2556"/>
    <w:rsid w:val="00EC7E69"/>
    <w:rsid w:val="00EE2946"/>
    <w:rsid w:val="00EF2990"/>
    <w:rsid w:val="00F07E8C"/>
    <w:rsid w:val="00F12529"/>
    <w:rsid w:val="00F1774F"/>
    <w:rsid w:val="00F17B96"/>
    <w:rsid w:val="00F20914"/>
    <w:rsid w:val="00F24C83"/>
    <w:rsid w:val="00F33458"/>
    <w:rsid w:val="00F34E14"/>
    <w:rsid w:val="00F43F52"/>
    <w:rsid w:val="00F546EC"/>
    <w:rsid w:val="00F55644"/>
    <w:rsid w:val="00F71165"/>
    <w:rsid w:val="00F759A8"/>
    <w:rsid w:val="00F9390F"/>
    <w:rsid w:val="00FC51F0"/>
    <w:rsid w:val="00FC588B"/>
    <w:rsid w:val="00FD7AF6"/>
    <w:rsid w:val="00FE5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79FE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26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6386"/>
  </w:style>
  <w:style w:type="paragraph" w:styleId="a7">
    <w:name w:val="footer"/>
    <w:basedOn w:val="a"/>
    <w:link w:val="a8"/>
    <w:uiPriority w:val="99"/>
    <w:unhideWhenUsed/>
    <w:rsid w:val="00B26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6386"/>
  </w:style>
  <w:style w:type="paragraph" w:customStyle="1" w:styleId="WordDefaultStyle">
    <w:name w:val="Word Default Style"/>
    <w:rsid w:val="00B263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bdr w:val="nil"/>
      <w:lang w:eastAsia="ru-RU"/>
    </w:rPr>
  </w:style>
  <w:style w:type="paragraph" w:customStyle="1" w:styleId="a9">
    <w:name w:val="Текстовый блок"/>
    <w:rsid w:val="00B263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6AB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5372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unhideWhenUsed/>
    <w:rsid w:val="004D2EF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4D2EF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D2EF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4D80F-BC32-4484-BFDA-37A6C28FC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User</cp:lastModifiedBy>
  <cp:revision>2</cp:revision>
  <cp:lastPrinted>2021-08-09T13:15:00Z</cp:lastPrinted>
  <dcterms:created xsi:type="dcterms:W3CDTF">2021-09-21T06:35:00Z</dcterms:created>
  <dcterms:modified xsi:type="dcterms:W3CDTF">2021-09-21T06:35:00Z</dcterms:modified>
</cp:coreProperties>
</file>